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hint="eastAsia" w:ascii="方正小标宋简体" w:hAnsi="仿宋" w:eastAsia="方正小标宋简体"/>
          <w:sz w:val="44"/>
          <w:szCs w:val="44"/>
        </w:rPr>
      </w:pPr>
      <w:r>
        <w:rPr>
          <w:rFonts w:hint="eastAsia" w:ascii="方正小标宋简体" w:hAnsi="仿宋" w:eastAsia="方正小标宋简体"/>
          <w:sz w:val="44"/>
          <w:szCs w:val="44"/>
          <w:lang w:eastAsia="zh-CN"/>
        </w:rPr>
        <w:t>西藏自治区人民检察院</w:t>
      </w:r>
      <w:r>
        <w:rPr>
          <w:rFonts w:hint="eastAsia" w:ascii="方正小标宋简体" w:hAnsi="仿宋" w:eastAsia="方正小标宋简体"/>
          <w:sz w:val="44"/>
          <w:szCs w:val="44"/>
        </w:rPr>
        <w:t>2023年度</w:t>
      </w:r>
    </w:p>
    <w:p>
      <w:pPr>
        <w:jc w:val="center"/>
        <w:rPr>
          <w:rFonts w:ascii="方正小标宋简体" w:hAnsi="仿宋" w:eastAsia="方正小标宋简体"/>
          <w:sz w:val="44"/>
          <w:szCs w:val="44"/>
        </w:rPr>
      </w:pPr>
      <w:r>
        <w:rPr>
          <w:rFonts w:hint="eastAsia" w:ascii="方正小标宋简体" w:hAnsi="仿宋" w:eastAsia="方正小标宋简体"/>
          <w:sz w:val="44"/>
          <w:szCs w:val="44"/>
        </w:rPr>
        <w:t>部门预算</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lang w:val="en-US" w:eastAsia="zh-CN"/>
        </w:rPr>
        <w:t>2023</w:t>
      </w:r>
      <w:r>
        <w:rPr>
          <w:rFonts w:hint="eastAsia" w:ascii="仿宋" w:hAnsi="仿宋" w:eastAsia="仿宋"/>
          <w:sz w:val="32"/>
          <w:szCs w:val="32"/>
        </w:rPr>
        <w:t xml:space="preserve">年 </w:t>
      </w:r>
      <w:r>
        <w:rPr>
          <w:rFonts w:hint="eastAsia" w:ascii="仿宋" w:hAnsi="仿宋" w:eastAsia="仿宋"/>
          <w:sz w:val="32"/>
          <w:szCs w:val="32"/>
          <w:lang w:val="en-US" w:eastAsia="zh-CN"/>
        </w:rPr>
        <w:t>2</w:t>
      </w:r>
      <w:r>
        <w:rPr>
          <w:rFonts w:hint="eastAsia" w:ascii="仿宋" w:hAnsi="仿宋" w:eastAsia="仿宋"/>
          <w:sz w:val="32"/>
          <w:szCs w:val="32"/>
        </w:rPr>
        <w:t xml:space="preserve"> 月 </w:t>
      </w:r>
      <w:r>
        <w:rPr>
          <w:rFonts w:hint="eastAsia" w:ascii="仿宋" w:hAnsi="仿宋" w:eastAsia="仿宋"/>
          <w:sz w:val="32"/>
          <w:szCs w:val="32"/>
          <w:lang w:val="en-US" w:eastAsia="zh-CN"/>
        </w:rPr>
        <w:t>1</w:t>
      </w:r>
      <w:r>
        <w:rPr>
          <w:rFonts w:hint="eastAsia" w:ascii="仿宋" w:hAnsi="仿宋" w:eastAsia="仿宋"/>
          <w:sz w:val="32"/>
          <w:szCs w:val="32"/>
        </w:rPr>
        <w:t>日</w:t>
      </w:r>
    </w:p>
    <w:p>
      <w:pPr>
        <w:jc w:val="center"/>
        <w:rPr>
          <w:rFonts w:ascii="方正小标宋简体" w:hAnsi="仿宋" w:eastAsia="方正小标宋简体"/>
          <w:sz w:val="44"/>
          <w:szCs w:val="44"/>
        </w:rPr>
      </w:pPr>
      <w:r>
        <w:rPr>
          <w:rFonts w:hint="eastAsia" w:ascii="方正小标宋简体" w:hAnsi="仿宋" w:eastAsia="方正小标宋简体"/>
          <w:sz w:val="44"/>
          <w:szCs w:val="44"/>
        </w:rPr>
        <w:t>目  录</w:t>
      </w:r>
    </w:p>
    <w:p>
      <w:pPr>
        <w:rPr>
          <w:rFonts w:ascii="仿宋" w:hAnsi="仿宋" w:eastAsia="仿宋"/>
          <w:sz w:val="32"/>
          <w:szCs w:val="32"/>
        </w:rPr>
      </w:pPr>
    </w:p>
    <w:p>
      <w:pPr>
        <w:rPr>
          <w:rFonts w:ascii="方正小标宋简体" w:hAnsi="仿宋" w:eastAsia="方正小标宋简体"/>
          <w:sz w:val="32"/>
          <w:szCs w:val="32"/>
        </w:rPr>
      </w:pPr>
      <w:r>
        <w:rPr>
          <w:rFonts w:hint="eastAsia" w:ascii="方正小标宋简体" w:hAnsi="仿宋" w:eastAsia="方正小标宋简体"/>
          <w:sz w:val="32"/>
          <w:szCs w:val="32"/>
        </w:rPr>
        <w:t xml:space="preserve">第一部分  </w:t>
      </w:r>
      <w:r>
        <w:rPr>
          <w:rFonts w:hint="eastAsia" w:ascii="方正小标宋简体" w:hAnsi="仿宋" w:eastAsia="方正小标宋简体"/>
          <w:sz w:val="32"/>
          <w:szCs w:val="32"/>
          <w:lang w:eastAsia="zh-CN"/>
        </w:rPr>
        <w:t>西藏自治区人民检察院</w:t>
      </w:r>
      <w:r>
        <w:rPr>
          <w:rFonts w:hint="eastAsia" w:ascii="方正小标宋简体" w:hAnsi="仿宋" w:eastAsia="方正小标宋简体"/>
          <w:sz w:val="32"/>
          <w:szCs w:val="32"/>
        </w:rPr>
        <w:t>概况</w:t>
      </w:r>
    </w:p>
    <w:p>
      <w:pPr>
        <w:rPr>
          <w:rFonts w:ascii="黑体" w:hAnsi="黑体" w:eastAsia="黑体"/>
          <w:sz w:val="32"/>
          <w:szCs w:val="32"/>
        </w:rPr>
      </w:pPr>
      <w:r>
        <w:rPr>
          <w:rFonts w:hint="eastAsia" w:ascii="黑体" w:hAnsi="黑体" w:eastAsia="黑体"/>
          <w:sz w:val="32"/>
          <w:szCs w:val="32"/>
        </w:rPr>
        <w:t>一、主要职能</w:t>
      </w:r>
    </w:p>
    <w:p>
      <w:pPr>
        <w:rPr>
          <w:rFonts w:ascii="黑体" w:hAnsi="黑体" w:eastAsia="黑体"/>
          <w:sz w:val="32"/>
          <w:szCs w:val="32"/>
        </w:rPr>
      </w:pPr>
      <w:r>
        <w:rPr>
          <w:rFonts w:hint="eastAsia" w:ascii="黑体" w:hAnsi="黑体" w:eastAsia="黑体"/>
          <w:sz w:val="32"/>
          <w:szCs w:val="32"/>
        </w:rPr>
        <w:t>二、部门（</w:t>
      </w:r>
      <w:r>
        <w:rPr>
          <w:rFonts w:hint="eastAsia" w:ascii="方正小标宋简体" w:hAnsi="仿宋" w:eastAsia="方正小标宋简体"/>
          <w:sz w:val="32"/>
          <w:szCs w:val="32"/>
        </w:rPr>
        <w:t>单位</w:t>
      </w:r>
      <w:r>
        <w:rPr>
          <w:rFonts w:hint="eastAsia" w:ascii="黑体" w:hAnsi="黑体" w:eastAsia="黑体"/>
          <w:sz w:val="32"/>
          <w:szCs w:val="32"/>
        </w:rPr>
        <w:t>）机构设置</w:t>
      </w:r>
      <w:r>
        <w:rPr>
          <w:rFonts w:ascii="黑体" w:hAnsi="黑体" w:eastAsia="黑体"/>
          <w:sz w:val="32"/>
          <w:szCs w:val="32"/>
        </w:rPr>
        <w:t>情况</w:t>
      </w:r>
    </w:p>
    <w:p>
      <w:pPr>
        <w:rPr>
          <w:rFonts w:ascii="方正小标宋简体" w:hAnsi="仿宋" w:eastAsia="方正小标宋简体"/>
          <w:sz w:val="32"/>
          <w:szCs w:val="32"/>
        </w:rPr>
      </w:pPr>
      <w:r>
        <w:rPr>
          <w:rFonts w:hint="eastAsia" w:ascii="方正小标宋简体" w:hAnsi="仿宋" w:eastAsia="方正小标宋简体"/>
          <w:sz w:val="32"/>
          <w:szCs w:val="32"/>
        </w:rPr>
        <w:t xml:space="preserve">第二部分 </w:t>
      </w:r>
      <w:r>
        <w:rPr>
          <w:rFonts w:hint="eastAsia" w:ascii="方正小标宋简体" w:hAnsi="仿宋" w:eastAsia="方正小标宋简体"/>
          <w:sz w:val="32"/>
          <w:szCs w:val="32"/>
          <w:lang w:eastAsia="zh-CN"/>
        </w:rPr>
        <w:t>西藏自治区人民检察院</w:t>
      </w:r>
      <w:r>
        <w:rPr>
          <w:rFonts w:hint="eastAsia" w:ascii="方正小标宋简体" w:hAnsi="仿宋" w:eastAsia="方正小标宋简体"/>
          <w:sz w:val="32"/>
          <w:szCs w:val="32"/>
        </w:rPr>
        <w:t>预算明细表</w:t>
      </w:r>
    </w:p>
    <w:p>
      <w:pPr>
        <w:jc w:val="left"/>
        <w:rPr>
          <w:rFonts w:ascii="方正小标宋简体" w:hAnsi="仿宋" w:eastAsia="方正小标宋简体"/>
          <w:sz w:val="32"/>
          <w:szCs w:val="32"/>
        </w:rPr>
      </w:pPr>
      <w:r>
        <w:rPr>
          <w:rFonts w:hint="eastAsia" w:ascii="方正小标宋简体" w:hAnsi="仿宋" w:eastAsia="方正小标宋简体"/>
          <w:sz w:val="32"/>
          <w:szCs w:val="32"/>
        </w:rPr>
        <w:t>第三部分</w:t>
      </w:r>
      <w:r>
        <w:rPr>
          <w:rFonts w:hint="eastAsia" w:ascii="方正小标宋简体" w:hAnsi="仿宋" w:eastAsia="方正小标宋简体"/>
          <w:sz w:val="32"/>
          <w:szCs w:val="32"/>
          <w:lang w:val="en-US" w:eastAsia="zh-CN"/>
        </w:rPr>
        <w:t xml:space="preserve"> </w:t>
      </w:r>
      <w:r>
        <w:rPr>
          <w:rFonts w:hint="eastAsia" w:ascii="方正小标宋简体" w:hAnsi="仿宋" w:eastAsia="方正小标宋简体"/>
          <w:sz w:val="32"/>
          <w:szCs w:val="32"/>
          <w:lang w:eastAsia="zh-CN"/>
        </w:rPr>
        <w:t>西藏自治区人民检察院</w:t>
      </w:r>
      <w:r>
        <w:rPr>
          <w:rFonts w:hint="eastAsia" w:ascii="方正小标宋简体" w:hAnsi="仿宋" w:eastAsia="方正小标宋简体"/>
          <w:sz w:val="32"/>
          <w:szCs w:val="32"/>
        </w:rPr>
        <w:t>预算数据分析</w:t>
      </w:r>
    </w:p>
    <w:p>
      <w:pPr>
        <w:rPr>
          <w:rFonts w:ascii="黑体" w:hAnsi="黑体" w:eastAsia="黑体"/>
          <w:sz w:val="32"/>
          <w:szCs w:val="32"/>
        </w:rPr>
      </w:pPr>
      <w:r>
        <w:rPr>
          <w:rFonts w:hint="eastAsia" w:ascii="黑体" w:hAnsi="黑体" w:eastAsia="黑体"/>
          <w:sz w:val="32"/>
          <w:szCs w:val="32"/>
        </w:rPr>
        <w:t>一、部门收支总体情况</w:t>
      </w:r>
    </w:p>
    <w:p>
      <w:pPr>
        <w:rPr>
          <w:rFonts w:ascii="黑体" w:hAnsi="黑体" w:eastAsia="黑体"/>
          <w:sz w:val="32"/>
          <w:szCs w:val="32"/>
        </w:rPr>
      </w:pPr>
      <w:r>
        <w:rPr>
          <w:rFonts w:hint="eastAsia" w:ascii="黑体" w:hAnsi="黑体" w:eastAsia="黑体"/>
          <w:sz w:val="32"/>
          <w:szCs w:val="32"/>
        </w:rPr>
        <w:t>二、部门收入总体情况</w:t>
      </w:r>
    </w:p>
    <w:p>
      <w:pPr>
        <w:rPr>
          <w:rFonts w:ascii="黑体" w:hAnsi="黑体" w:eastAsia="黑体"/>
          <w:sz w:val="32"/>
          <w:szCs w:val="32"/>
        </w:rPr>
      </w:pPr>
      <w:r>
        <w:rPr>
          <w:rFonts w:hint="eastAsia" w:ascii="黑体" w:hAnsi="黑体" w:eastAsia="黑体"/>
          <w:sz w:val="32"/>
          <w:szCs w:val="32"/>
        </w:rPr>
        <w:t>三、部门支出总体情况</w:t>
      </w:r>
    </w:p>
    <w:p>
      <w:pPr>
        <w:rPr>
          <w:rFonts w:ascii="黑体" w:hAnsi="黑体" w:eastAsia="黑体"/>
          <w:sz w:val="32"/>
          <w:szCs w:val="32"/>
        </w:rPr>
      </w:pPr>
      <w:r>
        <w:rPr>
          <w:rFonts w:hint="eastAsia" w:ascii="黑体" w:hAnsi="黑体" w:eastAsia="黑体"/>
          <w:sz w:val="32"/>
          <w:szCs w:val="32"/>
        </w:rPr>
        <w:t>四、财政拨款收支总体情况</w:t>
      </w:r>
    </w:p>
    <w:p>
      <w:pPr>
        <w:rPr>
          <w:rFonts w:ascii="黑体" w:hAnsi="黑体" w:eastAsia="黑体"/>
          <w:sz w:val="32"/>
          <w:szCs w:val="32"/>
        </w:rPr>
      </w:pPr>
      <w:r>
        <w:rPr>
          <w:rFonts w:hint="eastAsia" w:ascii="黑体" w:hAnsi="黑体" w:eastAsia="黑体"/>
          <w:sz w:val="32"/>
          <w:szCs w:val="32"/>
        </w:rPr>
        <w:t>五、一般公共预算支出总体情况（按功能分类科目）</w:t>
      </w:r>
    </w:p>
    <w:p>
      <w:pPr>
        <w:rPr>
          <w:rFonts w:ascii="黑体" w:hAnsi="黑体" w:eastAsia="黑体"/>
          <w:sz w:val="32"/>
          <w:szCs w:val="32"/>
        </w:rPr>
      </w:pPr>
      <w:r>
        <w:rPr>
          <w:rFonts w:hint="eastAsia" w:ascii="黑体" w:hAnsi="黑体" w:eastAsia="黑体"/>
          <w:sz w:val="32"/>
          <w:szCs w:val="32"/>
        </w:rPr>
        <w:t>六、一般公共预算基本支出总体情况（按经济分类款级科目）</w:t>
      </w:r>
    </w:p>
    <w:p>
      <w:pPr>
        <w:rPr>
          <w:rFonts w:ascii="黑体" w:hAnsi="黑体" w:eastAsia="黑体"/>
          <w:sz w:val="32"/>
          <w:szCs w:val="32"/>
        </w:rPr>
      </w:pPr>
      <w:r>
        <w:rPr>
          <w:rFonts w:hint="eastAsia" w:ascii="黑体" w:hAnsi="黑体" w:eastAsia="黑体"/>
          <w:sz w:val="32"/>
          <w:szCs w:val="32"/>
        </w:rPr>
        <w:t>七、一般公共预算“三公”经费支出总体情况</w:t>
      </w:r>
    </w:p>
    <w:p>
      <w:pPr>
        <w:rPr>
          <w:rFonts w:ascii="黑体" w:hAnsi="黑体" w:eastAsia="黑体"/>
          <w:sz w:val="32"/>
          <w:szCs w:val="32"/>
        </w:rPr>
      </w:pPr>
      <w:r>
        <w:rPr>
          <w:rFonts w:hint="eastAsia" w:ascii="黑体" w:hAnsi="黑体" w:eastAsia="黑体"/>
          <w:sz w:val="32"/>
          <w:szCs w:val="32"/>
        </w:rPr>
        <w:t>八、政府性基金预算支出总体情况</w:t>
      </w:r>
    </w:p>
    <w:p>
      <w:pPr>
        <w:rPr>
          <w:rFonts w:ascii="黑体" w:hAnsi="黑体" w:eastAsia="黑体"/>
          <w:sz w:val="32"/>
          <w:szCs w:val="32"/>
        </w:rPr>
      </w:pPr>
      <w:r>
        <w:rPr>
          <w:rFonts w:hint="eastAsia" w:ascii="黑体" w:hAnsi="黑体" w:eastAsia="黑体"/>
          <w:sz w:val="32"/>
          <w:szCs w:val="32"/>
        </w:rPr>
        <w:t>九、政府性基金“三公”经费支出总体情况</w:t>
      </w:r>
    </w:p>
    <w:p>
      <w:pPr>
        <w:rPr>
          <w:rFonts w:ascii="黑体" w:hAnsi="黑体" w:eastAsia="黑体"/>
          <w:sz w:val="32"/>
          <w:szCs w:val="32"/>
        </w:rPr>
      </w:pPr>
      <w:r>
        <w:rPr>
          <w:rFonts w:hint="eastAsia" w:ascii="黑体" w:hAnsi="黑体" w:eastAsia="黑体"/>
          <w:sz w:val="32"/>
          <w:szCs w:val="32"/>
        </w:rPr>
        <w:t>十</w:t>
      </w:r>
      <w:r>
        <w:rPr>
          <w:rFonts w:ascii="黑体" w:hAnsi="黑体" w:eastAsia="黑体"/>
          <w:sz w:val="32"/>
          <w:szCs w:val="32"/>
        </w:rPr>
        <w:t>、</w:t>
      </w:r>
      <w:r>
        <w:rPr>
          <w:rFonts w:hint="eastAsia" w:ascii="黑体" w:hAnsi="黑体" w:eastAsia="黑体"/>
          <w:sz w:val="32"/>
          <w:szCs w:val="32"/>
        </w:rPr>
        <w:t>其他重要</w:t>
      </w:r>
      <w:r>
        <w:rPr>
          <w:rFonts w:ascii="黑体" w:hAnsi="黑体" w:eastAsia="黑体"/>
          <w:sz w:val="32"/>
          <w:szCs w:val="32"/>
        </w:rPr>
        <w:t>事项情况说明</w:t>
      </w:r>
    </w:p>
    <w:p>
      <w:pPr>
        <w:rPr>
          <w:rFonts w:ascii="方正小标宋简体" w:hAnsi="仿宋" w:eastAsia="方正小标宋简体"/>
          <w:sz w:val="32"/>
          <w:szCs w:val="32"/>
        </w:rPr>
      </w:pPr>
      <w:r>
        <w:rPr>
          <w:rFonts w:hint="eastAsia" w:ascii="方正小标宋简体" w:hAnsi="仿宋" w:eastAsia="方正小标宋简体"/>
          <w:sz w:val="32"/>
          <w:szCs w:val="32"/>
        </w:rPr>
        <w:t>第四部分  名词解释</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第一部分</w:t>
      </w:r>
    </w:p>
    <w:p>
      <w:pPr>
        <w:jc w:val="center"/>
        <w:rPr>
          <w:rFonts w:ascii="方正小标宋简体" w:hAnsi="仿宋" w:eastAsia="方正小标宋简体"/>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lang w:eastAsia="zh-CN"/>
        </w:rPr>
        <w:t>西藏自治区人民检察院</w:t>
      </w:r>
      <w:r>
        <w:rPr>
          <w:rFonts w:hint="eastAsia" w:ascii="方正小标宋简体" w:hAnsi="仿宋" w:eastAsia="方正小标宋简体"/>
          <w:sz w:val="32"/>
          <w:szCs w:val="32"/>
        </w:rPr>
        <w:t>概况</w:t>
      </w:r>
    </w:p>
    <w:p>
      <w:pPr>
        <w:rPr>
          <w:rFonts w:ascii="仿宋" w:hAnsi="仿宋" w:eastAsia="仿宋"/>
          <w:sz w:val="32"/>
          <w:szCs w:val="32"/>
        </w:rPr>
      </w:pPr>
    </w:p>
    <w:p>
      <w:pPr>
        <w:rPr>
          <w:rFonts w:ascii="黑体" w:hAnsi="黑体" w:eastAsia="黑体"/>
          <w:sz w:val="32"/>
          <w:szCs w:val="32"/>
        </w:rPr>
      </w:pPr>
      <w:r>
        <w:rPr>
          <w:rFonts w:hint="eastAsia" w:ascii="黑体" w:hAnsi="黑体" w:eastAsia="黑体"/>
          <w:sz w:val="32"/>
          <w:szCs w:val="32"/>
        </w:rPr>
        <w:t>一、主要职能</w:t>
      </w:r>
    </w:p>
    <w:p>
      <w:pPr>
        <w:ind w:firstLine="640" w:firstLineChars="200"/>
        <w:rPr>
          <w:rFonts w:hint="eastAsia" w:ascii="楷体" w:hAnsi="楷体" w:eastAsia="楷体"/>
          <w:color w:val="000000" w:themeColor="text1"/>
          <w:sz w:val="32"/>
          <w:szCs w:val="32"/>
          <w:lang w:eastAsia="zh-CN"/>
          <w14:textFill>
            <w14:solidFill>
              <w14:schemeClr w14:val="tx1"/>
            </w14:solidFill>
          </w14:textFill>
        </w:rPr>
      </w:pPr>
      <w:r>
        <w:rPr>
          <w:rFonts w:hint="eastAsia" w:ascii="楷体" w:hAnsi="楷体" w:eastAsia="楷体"/>
          <w:color w:val="000000" w:themeColor="text1"/>
          <w:sz w:val="32"/>
          <w:szCs w:val="32"/>
          <w:lang w:eastAsia="zh-CN"/>
          <w14:textFill>
            <w14:solidFill>
              <w14:schemeClr w14:val="tx1"/>
            </w14:solidFill>
          </w14:textFill>
        </w:rPr>
        <w:t>自治区人民检院的主要职责：</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（一）</w:t>
      </w:r>
      <w:r>
        <w:rPr>
          <w:rFonts w:hint="eastAsia" w:ascii="仿宋" w:hAnsi="仿宋" w:eastAsia="仿宋" w:cs="仿宋"/>
          <w:color w:val="000000" w:themeColor="text1"/>
          <w:sz w:val="32"/>
          <w:szCs w:val="32"/>
          <w14:textFill>
            <w14:solidFill>
              <w14:schemeClr w14:val="tx1"/>
            </w14:solidFill>
          </w14:textFill>
        </w:rPr>
        <w:t>坚持以习近平新时代中国特色社会主义思想为指导，深入贯彻落实习近平总书记关于治边稳藏的重要论述和西藏工作的一系列重要指示批示精神，贯彻落实党的路线方针政策和决策部署，统一全区检察机关思想和行动，增强“四个意识”、坚定“四个自信”、做到“两个维护”。</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（二）</w:t>
      </w:r>
      <w:r>
        <w:rPr>
          <w:rFonts w:hint="eastAsia" w:ascii="仿宋" w:hAnsi="仿宋" w:eastAsia="仿宋" w:cs="仿宋"/>
          <w:color w:val="000000" w:themeColor="text1"/>
          <w:sz w:val="32"/>
          <w:szCs w:val="32"/>
          <w14:textFill>
            <w14:solidFill>
              <w14:schemeClr w14:val="tx1"/>
            </w14:solidFill>
          </w14:textFill>
        </w:rPr>
        <w:t>依法向自治区人民代表大会及其常务委员会提出议案。</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（三）</w:t>
      </w:r>
      <w:r>
        <w:rPr>
          <w:rFonts w:hint="eastAsia" w:ascii="仿宋" w:hAnsi="仿宋" w:eastAsia="仿宋" w:cs="仿宋"/>
          <w:color w:val="000000" w:themeColor="text1"/>
          <w:sz w:val="32"/>
          <w:szCs w:val="32"/>
          <w14:textFill>
            <w14:solidFill>
              <w14:schemeClr w14:val="tx1"/>
            </w14:solidFill>
          </w14:textFill>
        </w:rPr>
        <w:t>领导自治区以下各级人民检察院的工作。对下级检察院相关业务进行指导，部署全区检察工作任务。</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（四）</w:t>
      </w:r>
      <w:r>
        <w:rPr>
          <w:rFonts w:hint="eastAsia" w:ascii="仿宋" w:hAnsi="仿宋" w:eastAsia="仿宋" w:cs="仿宋"/>
          <w:color w:val="000000" w:themeColor="text1"/>
          <w:sz w:val="32"/>
          <w:szCs w:val="32"/>
          <w14:textFill>
            <w14:solidFill>
              <w14:schemeClr w14:val="tx1"/>
            </w14:solidFill>
          </w14:textFill>
        </w:rPr>
        <w:t>依照法律规定对由自治区人民检察院直接受理的刑事案件行使侦查权，领导自治区以下各级人民检察院开展对依照法律规定由人民检察院直接受理的刑事案件的侦查工作。</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（五）</w:t>
      </w:r>
      <w:r>
        <w:rPr>
          <w:rFonts w:hint="eastAsia" w:ascii="仿宋" w:hAnsi="仿宋" w:eastAsia="仿宋" w:cs="仿宋"/>
          <w:color w:val="000000" w:themeColor="text1"/>
          <w:sz w:val="32"/>
          <w:szCs w:val="32"/>
          <w14:textFill>
            <w14:solidFill>
              <w14:schemeClr w14:val="tx1"/>
            </w14:solidFill>
          </w14:textFill>
        </w:rPr>
        <w:t>对全区性的重大刑事案件依法审查批准逮捕、决定逮捕、提起公诉，领导自治区以下各级人民检察院开展对刑事犯罪案件的审查批准逮捕、决定逮捕、提起公诉工作。</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（六）</w:t>
      </w:r>
      <w:r>
        <w:rPr>
          <w:rFonts w:hint="eastAsia" w:ascii="仿宋" w:hAnsi="仿宋" w:eastAsia="仿宋" w:cs="仿宋"/>
          <w:color w:val="000000" w:themeColor="text1"/>
          <w:sz w:val="32"/>
          <w:szCs w:val="32"/>
          <w14:textFill>
            <w14:solidFill>
              <w14:schemeClr w14:val="tx1"/>
            </w14:solidFill>
          </w14:textFill>
        </w:rPr>
        <w:t>负责应由自治区人民检察院承办的刑事、民事、行政诉讼活动及刑事、民事、行政判决和裁定等生效法律文书执行的法律监督工作，领导自治区以下各级人民检察院对刑事、民事、行政诉讼活动及判决和裁定等生效法律文书执行的法律监督工作。</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（七）</w:t>
      </w:r>
      <w:r>
        <w:rPr>
          <w:rFonts w:hint="eastAsia" w:ascii="仿宋" w:hAnsi="仿宋" w:eastAsia="仿宋" w:cs="仿宋"/>
          <w:color w:val="000000" w:themeColor="text1"/>
          <w:sz w:val="32"/>
          <w:szCs w:val="32"/>
          <w14:textFill>
            <w14:solidFill>
              <w14:schemeClr w14:val="tx1"/>
            </w14:solidFill>
          </w14:textFill>
        </w:rPr>
        <w:t>负责应由自治区人民检察院承办的提起公益诉讼工作，领导自治区以下各级人民检察院开展提起公益诉讼工作。</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（八）</w:t>
      </w:r>
      <w:r>
        <w:rPr>
          <w:rFonts w:hint="eastAsia" w:ascii="仿宋" w:hAnsi="仿宋" w:eastAsia="仿宋" w:cs="仿宋"/>
          <w:color w:val="000000" w:themeColor="text1"/>
          <w:sz w:val="32"/>
          <w:szCs w:val="32"/>
          <w14:textFill>
            <w14:solidFill>
              <w14:schemeClr w14:val="tx1"/>
            </w14:solidFill>
          </w14:textFill>
        </w:rPr>
        <w:t>对市人民检察院(地区检察分院)报请核准追诉的案件进行审查、决定是否追诉。</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（九）</w:t>
      </w:r>
      <w:r>
        <w:rPr>
          <w:rFonts w:hint="eastAsia" w:ascii="仿宋" w:hAnsi="仿宋" w:eastAsia="仿宋" w:cs="仿宋"/>
          <w:color w:val="000000" w:themeColor="text1"/>
          <w:sz w:val="32"/>
          <w:szCs w:val="32"/>
          <w14:textFill>
            <w14:solidFill>
              <w14:schemeClr w14:val="tx1"/>
            </w14:solidFill>
          </w14:textFill>
        </w:rPr>
        <w:t>负责应由自治区人民检察院承办的对监狱、看守所等执法活动的法律监督工作，领导自治区以下各级人民检察院开展对监狱、看守所等执法活动的法律监督工作。</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（十）</w:t>
      </w:r>
      <w:r>
        <w:rPr>
          <w:rFonts w:hint="eastAsia" w:ascii="仿宋" w:hAnsi="仿宋" w:eastAsia="仿宋" w:cs="仿宋"/>
          <w:color w:val="000000" w:themeColor="text1"/>
          <w:sz w:val="32"/>
          <w:szCs w:val="32"/>
          <w14:textFill>
            <w14:solidFill>
              <w14:schemeClr w14:val="tx1"/>
            </w14:solidFill>
          </w14:textFill>
        </w:rPr>
        <w:t>受理向自治区人民检察院的控告申诉，领导自治区以下各级人民检察院的控告申诉检察工作。</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（十一）</w:t>
      </w:r>
      <w:r>
        <w:rPr>
          <w:rFonts w:hint="eastAsia" w:ascii="仿宋" w:hAnsi="仿宋" w:eastAsia="仿宋" w:cs="仿宋"/>
          <w:color w:val="000000" w:themeColor="text1"/>
          <w:sz w:val="32"/>
          <w:szCs w:val="32"/>
          <w14:textFill>
            <w14:solidFill>
              <w14:schemeClr w14:val="tx1"/>
            </w14:solidFill>
          </w14:textFill>
        </w:rPr>
        <w:t>对自治区以下各级人民检察院在行使检察权中作出的决定进行审查，纠正错误决定。</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（十二）</w:t>
      </w:r>
      <w:r>
        <w:rPr>
          <w:rFonts w:hint="eastAsia" w:ascii="仿宋" w:hAnsi="仿宋" w:eastAsia="仿宋" w:cs="仿宋"/>
          <w:color w:val="000000" w:themeColor="text1"/>
          <w:sz w:val="32"/>
          <w:szCs w:val="32"/>
          <w14:textFill>
            <w14:solidFill>
              <w14:schemeClr w14:val="tx1"/>
            </w14:solidFill>
          </w14:textFill>
        </w:rPr>
        <w:t>指导全区检察机关的理论研究工作。</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（十三）</w:t>
      </w:r>
      <w:r>
        <w:rPr>
          <w:rFonts w:hint="eastAsia" w:ascii="仿宋" w:hAnsi="仿宋" w:eastAsia="仿宋" w:cs="仿宋"/>
          <w:color w:val="000000" w:themeColor="text1"/>
          <w:sz w:val="32"/>
          <w:szCs w:val="32"/>
          <w14:textFill>
            <w14:solidFill>
              <w14:schemeClr w14:val="tx1"/>
            </w14:solidFill>
          </w14:textFill>
        </w:rPr>
        <w:t>负责指导全区检察机关队伍建设和思想政治工作。领导自治区以下各级人民检察院依法管理检察官及其他检察人员的工作，协同自治区主管部门管理人民检察院的机构设置及人员编制，制定相关人员管理办法，组织指导全区检察机关教育培训工作。</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（十四）</w:t>
      </w:r>
      <w:r>
        <w:rPr>
          <w:rFonts w:hint="eastAsia" w:ascii="仿宋" w:hAnsi="仿宋" w:eastAsia="仿宋" w:cs="仿宋"/>
          <w:color w:val="000000" w:themeColor="text1"/>
          <w:sz w:val="32"/>
          <w:szCs w:val="32"/>
          <w14:textFill>
            <w14:solidFill>
              <w14:schemeClr w14:val="tx1"/>
            </w14:solidFill>
          </w14:textFill>
        </w:rPr>
        <w:t>协同自治区主管部门管理和考核市人民检察院(地区检察分院)、县(区)人民检察院的检察长，协同各地市党委管理和考核市人民检察院(地区检察分院)、县(区)人民检察院的其他领导班子成员。</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十五</w:t>
      </w:r>
      <w:r>
        <w:rPr>
          <w:rFonts w:hint="eastAsia" w:ascii="仿宋" w:hAnsi="仿宋" w:eastAsia="仿宋" w:cs="仿宋"/>
          <w:color w:val="000000" w:themeColor="text1"/>
          <w:sz w:val="32"/>
          <w:szCs w:val="32"/>
          <w14:textFill>
            <w14:solidFill>
              <w14:schemeClr w14:val="tx1"/>
            </w14:solidFill>
          </w14:textFill>
        </w:rPr>
        <w:t>)领导自治区以下各级人民检察院的检务督察工作。</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十六</w:t>
      </w:r>
      <w:r>
        <w:rPr>
          <w:rFonts w:hint="eastAsia" w:ascii="仿宋" w:hAnsi="仿宋" w:eastAsia="仿宋" w:cs="仿宋"/>
          <w:color w:val="000000" w:themeColor="text1"/>
          <w:sz w:val="32"/>
          <w:szCs w:val="32"/>
          <w14:textFill>
            <w14:solidFill>
              <w14:schemeClr w14:val="tx1"/>
            </w14:solidFill>
          </w14:textFill>
        </w:rPr>
        <w:t>)规划和指导全区检察机关的财务装备工作，指导全区检察机关的检察技术信息工作。</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十七</w:t>
      </w:r>
      <w:r>
        <w:rPr>
          <w:rFonts w:hint="eastAsia" w:ascii="仿宋" w:hAnsi="仿宋" w:eastAsia="仿宋" w:cs="仿宋"/>
          <w:color w:val="000000" w:themeColor="text1"/>
          <w:sz w:val="32"/>
          <w:szCs w:val="32"/>
          <w14:textFill>
            <w14:solidFill>
              <w14:schemeClr w14:val="tx1"/>
            </w14:solidFill>
          </w14:textFill>
        </w:rPr>
        <w:t>)组织全区检察机关的对外交流，承担有关国际司法协助的具体工作。</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十八</w:t>
      </w:r>
      <w:r>
        <w:rPr>
          <w:rFonts w:hint="eastAsia" w:ascii="仿宋" w:hAnsi="仿宋" w:eastAsia="仿宋" w:cs="仿宋"/>
          <w:color w:val="000000" w:themeColor="text1"/>
          <w:sz w:val="32"/>
          <w:szCs w:val="32"/>
          <w14:textFill>
            <w14:solidFill>
              <w14:schemeClr w14:val="tx1"/>
            </w14:solidFill>
          </w14:textFill>
        </w:rPr>
        <w:t>)负责其他应当由自治区人民检察院承办的事项。</w:t>
      </w:r>
    </w:p>
    <w:p>
      <w:pPr>
        <w:ind w:firstLine="640" w:firstLineChars="200"/>
        <w:rPr>
          <w:rFonts w:hint="eastAsia" w:ascii="楷体" w:hAnsi="楷体" w:eastAsia="楷体"/>
          <w:color w:val="000000" w:themeColor="text1"/>
          <w:sz w:val="32"/>
          <w:szCs w:val="32"/>
          <w:lang w:eastAsia="zh-CN"/>
          <w14:textFill>
            <w14:solidFill>
              <w14:schemeClr w14:val="tx1"/>
            </w14:solidFill>
          </w14:textFill>
        </w:rPr>
      </w:pPr>
      <w:r>
        <w:rPr>
          <w:rFonts w:hint="eastAsia" w:ascii="楷体" w:hAnsi="楷体" w:eastAsia="楷体"/>
          <w:color w:val="000000" w:themeColor="text1"/>
          <w:sz w:val="32"/>
          <w:szCs w:val="32"/>
          <w:lang w:eastAsia="zh-CN"/>
          <w14:textFill>
            <w14:solidFill>
              <w14:schemeClr w14:val="tx1"/>
            </w14:solidFill>
          </w14:textFill>
        </w:rPr>
        <w:t>西藏自治区检察官学院主要职责：</w:t>
      </w:r>
    </w:p>
    <w:p>
      <w:pPr>
        <w:ind w:firstLine="800" w:firstLineChars="250"/>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sz w:val="32"/>
          <w:szCs w:val="32"/>
        </w:rPr>
        <w:t>西藏自治区检察官学院承担全区检察机关干警的教育、培训等工作，制定年度培训计划；负责对学员的管理教育等工作</w:t>
      </w:r>
      <w:r>
        <w:rPr>
          <w:rFonts w:hint="eastAsia" w:ascii="仿宋" w:hAnsi="仿宋" w:eastAsia="仿宋"/>
          <w:sz w:val="32"/>
          <w:szCs w:val="32"/>
          <w:lang w:eastAsia="zh-CN"/>
        </w:rPr>
        <w:t>。</w:t>
      </w:r>
    </w:p>
    <w:p>
      <w:pPr>
        <w:rPr>
          <w:rFonts w:ascii="黑体" w:hAnsi="黑体" w:eastAsia="黑体"/>
          <w:sz w:val="32"/>
          <w:szCs w:val="32"/>
        </w:rPr>
      </w:pPr>
      <w:r>
        <w:rPr>
          <w:rFonts w:hint="eastAsia" w:ascii="黑体" w:hAnsi="黑体" w:eastAsia="黑体"/>
          <w:sz w:val="32"/>
          <w:szCs w:val="32"/>
        </w:rPr>
        <w:t>二、部门（单位）机构设置</w:t>
      </w:r>
      <w:r>
        <w:rPr>
          <w:rFonts w:ascii="黑体" w:hAnsi="黑体" w:eastAsia="黑体"/>
          <w:sz w:val="32"/>
          <w:szCs w:val="32"/>
        </w:rPr>
        <w:t>情况</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西藏自治区人民检察院</w:t>
      </w:r>
      <w:r>
        <w:rPr>
          <w:rFonts w:hint="eastAsia" w:ascii="仿宋" w:hAnsi="仿宋" w:eastAsia="仿宋" w:cs="仿宋"/>
          <w:color w:val="000000" w:themeColor="text1"/>
          <w:sz w:val="32"/>
          <w:szCs w:val="32"/>
          <w:lang w:eastAsia="zh-CN"/>
          <w14:textFill>
            <w14:solidFill>
              <w14:schemeClr w14:val="tx1"/>
            </w14:solidFill>
          </w14:textFill>
        </w:rPr>
        <w:t>部门内设</w:t>
      </w:r>
      <w:r>
        <w:rPr>
          <w:rFonts w:hint="eastAsia" w:ascii="仿宋" w:hAnsi="仿宋" w:eastAsia="仿宋" w:cs="仿宋"/>
          <w:color w:val="000000" w:themeColor="text1"/>
          <w:sz w:val="32"/>
          <w:szCs w:val="32"/>
          <w14:textFill>
            <w14:solidFill>
              <w14:schemeClr w14:val="tx1"/>
            </w14:solidFill>
          </w14:textFill>
        </w:rPr>
        <w:t>17个机构，业务部门10个，分别为第一到第十检察部。综合业务部门4个分别为法律政策研究室(检察委员会办公室、编译处)、案件管理部、检察监督线索管理部、检务督察部(巡察工作领导小组办公室)。行政部门3个分别为办公室(外事处)、政治部(机关党委、司法警察总队)、检务保障部(信息技术处)。</w:t>
      </w:r>
      <w:r>
        <w:rPr>
          <w:rFonts w:hint="eastAsia" w:ascii="仿宋" w:hAnsi="仿宋" w:eastAsia="仿宋"/>
          <w:sz w:val="32"/>
          <w:szCs w:val="32"/>
        </w:rPr>
        <w:t>纳入本部单位预算编制范围的二级预算单位</w:t>
      </w:r>
      <w:r>
        <w:rPr>
          <w:rFonts w:hint="eastAsia" w:ascii="仿宋" w:hAnsi="仿宋" w:eastAsia="仿宋"/>
          <w:sz w:val="32"/>
          <w:szCs w:val="32"/>
          <w:lang w:val="en-US" w:eastAsia="zh-CN"/>
        </w:rPr>
        <w:t>1个</w:t>
      </w:r>
      <w:r>
        <w:rPr>
          <w:rFonts w:hint="eastAsia" w:ascii="仿宋" w:hAnsi="仿宋" w:eastAsia="仿宋"/>
          <w:sz w:val="32"/>
          <w:szCs w:val="32"/>
        </w:rPr>
        <w:t>包括：</w:t>
      </w:r>
      <w:r>
        <w:rPr>
          <w:rFonts w:hint="eastAsia" w:ascii="仿宋" w:hAnsi="仿宋" w:eastAsia="仿宋"/>
          <w:sz w:val="32"/>
          <w:szCs w:val="32"/>
          <w:lang w:eastAsia="zh-CN"/>
        </w:rPr>
        <w:t>西藏自治区检察官学院，</w:t>
      </w:r>
      <w:r>
        <w:rPr>
          <w:rFonts w:hint="eastAsia" w:ascii="仿宋" w:hAnsi="仿宋" w:eastAsia="仿宋"/>
          <w:sz w:val="32"/>
          <w:szCs w:val="32"/>
        </w:rPr>
        <w:t>部门内设1个机构、2个部门。</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（一）</w:t>
      </w:r>
      <w:r>
        <w:rPr>
          <w:rFonts w:hint="eastAsia" w:ascii="仿宋" w:hAnsi="仿宋" w:eastAsia="仿宋" w:cs="仿宋"/>
          <w:color w:val="000000" w:themeColor="text1"/>
          <w:sz w:val="32"/>
          <w:szCs w:val="32"/>
          <w14:textFill>
            <w14:solidFill>
              <w14:schemeClr w14:val="tx1"/>
            </w14:solidFill>
          </w14:textFill>
        </w:rPr>
        <w:t>办公室(外事处)。负责机关文电、会务、机要、档案、保密等工作。协助院领导处理检察政务，组织协调院重要工作部署、重大决策的贯彻实施。起草审核相关文件文稿，管理秘书事务，处理检察信息，编发内部刊物。负责人大代表、政协委员联络工作和特约检察员联系工作。组织协调对外交流和有关国际司法协助工作。负责领导同志批办事项的督查工作。下设秘书科、机要档案科。</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（二）</w:t>
      </w:r>
      <w:r>
        <w:rPr>
          <w:rFonts w:hint="eastAsia" w:ascii="仿宋" w:hAnsi="仿宋" w:eastAsia="仿宋" w:cs="仿宋"/>
          <w:color w:val="000000" w:themeColor="text1"/>
          <w:sz w:val="32"/>
          <w:szCs w:val="32"/>
          <w14:textFill>
            <w14:solidFill>
              <w14:schemeClr w14:val="tx1"/>
            </w14:solidFill>
          </w14:textFill>
        </w:rPr>
        <w:t>第一检察部。负责对法律规定由自治区人民检察院办理的除第二、三、四检察部承办案件以外的刑事案件的审查逮捕、审查起诉、出庭支持公诉、抗诉，开展相关立案监督、侦查监督、审判监督以及相关案件的补充侦查。办理自治区人民检察院管辖的相关刑事申诉案件。</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（三）</w:t>
      </w:r>
      <w:r>
        <w:rPr>
          <w:rFonts w:hint="eastAsia" w:ascii="仿宋" w:hAnsi="仿宋" w:eastAsia="仿宋" w:cs="仿宋"/>
          <w:color w:val="000000" w:themeColor="text1"/>
          <w:sz w:val="32"/>
          <w:szCs w:val="32"/>
          <w14:textFill>
            <w14:solidFill>
              <w14:schemeClr w14:val="tx1"/>
            </w14:solidFill>
          </w14:textFill>
        </w:rPr>
        <w:t>第二检察部。负责对法律规定由自治区人民检察院办理的危害国家安全、公共安全犯罪，故意杀人、抢劫、毒品等犯罪案件的审查逮捕、审查起诉、出庭支持公诉、抗诉，开展相关立案监督、侦查监督、审判监督以及相关案件的补充侦查。办理自治区人民检察院管辖的相关刑事申诉案件。</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（四）</w:t>
      </w:r>
      <w:r>
        <w:rPr>
          <w:rFonts w:hint="eastAsia" w:ascii="仿宋" w:hAnsi="仿宋" w:eastAsia="仿宋" w:cs="仿宋"/>
          <w:color w:val="000000" w:themeColor="text1"/>
          <w:sz w:val="32"/>
          <w:szCs w:val="32"/>
          <w14:textFill>
            <w14:solidFill>
              <w14:schemeClr w14:val="tx1"/>
            </w14:solidFill>
          </w14:textFill>
        </w:rPr>
        <w:t>第三检察部。负责对法律规定由自治区人民检察院办理的自治区监察委员会移送职务犯罪案件的审查逮捕、审查起诉、出庭支持公诉、抗诉，开展相关审判监督以及相关案件的补充侦查。办理自治区人民检察院管辖的相关刑事申诉案件。</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（五）</w:t>
      </w:r>
      <w:r>
        <w:rPr>
          <w:rFonts w:hint="eastAsia" w:ascii="仿宋" w:hAnsi="仿宋" w:eastAsia="仿宋" w:cs="仿宋"/>
          <w:color w:val="000000" w:themeColor="text1"/>
          <w:sz w:val="32"/>
          <w:szCs w:val="32"/>
          <w14:textFill>
            <w14:solidFill>
              <w14:schemeClr w14:val="tx1"/>
            </w14:solidFill>
          </w14:textFill>
        </w:rPr>
        <w:t>第四检察部。负责对法律规定由自治区人民检察院办理的破坏社会主义市场经济秩序犯罪案件的审查逮捕、审查起诉、出庭支持公诉、抗诉，开展相关立案监督、侦查监督、审判监督以及相关案件的补充侦查。办理自治区人民检察院管辖的相关刑事申诉案件。</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（六）</w:t>
      </w:r>
      <w:r>
        <w:rPr>
          <w:rFonts w:hint="eastAsia" w:ascii="仿宋" w:hAnsi="仿宋" w:eastAsia="仿宋" w:cs="仿宋"/>
          <w:color w:val="000000" w:themeColor="text1"/>
          <w:sz w:val="32"/>
          <w:szCs w:val="32"/>
          <w14:textFill>
            <w14:solidFill>
              <w14:schemeClr w14:val="tx1"/>
            </w14:solidFill>
          </w14:textFill>
        </w:rPr>
        <w:t>第五检察部。负责对监狱、看守所和社区矫正机构等执法活动的监督，对刑事判决、裁定执行、强制医疗执行、羁押和办案期限的监督，羁押必要性审查。指导办理减刑、假释、暂予监外执行和罪犯又犯罪案件。负责对法律规定由自治区人民检察院办理的司法工作人员利用职权实施的非法拘禁、刑讯逼供、非法搜查等侵犯公民权利、损害司法公正犯罪，以及按照刑事诉讼法规定需要由人民检察院直接受理的其他重大犯罪案件的侦查。</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（七）</w:t>
      </w:r>
      <w:r>
        <w:rPr>
          <w:rFonts w:hint="eastAsia" w:ascii="仿宋" w:hAnsi="仿宋" w:eastAsia="仿宋" w:cs="仿宋"/>
          <w:color w:val="000000" w:themeColor="text1"/>
          <w:sz w:val="32"/>
          <w:szCs w:val="32"/>
          <w14:textFill>
            <w14:solidFill>
              <w14:schemeClr w14:val="tx1"/>
            </w14:solidFill>
          </w14:textFill>
        </w:rPr>
        <w:t>第六检察部。负责办理向自治区人民检察院申请监督和提请抗诉的民事案件的审查、抗诉。承办对自治区高级人民法院民事诉讼活动的法律监督，对审判监督程序以外的其他民事审判程序中审判人员的违法行为提出检察建议，对民事执行活动实行法律监督。开展民事支持起诉工作。办理自治区人民检察院管辖的民事申诉案件。</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（八）</w:t>
      </w:r>
      <w:r>
        <w:rPr>
          <w:rFonts w:hint="eastAsia" w:ascii="仿宋" w:hAnsi="仿宋" w:eastAsia="仿宋" w:cs="仿宋"/>
          <w:color w:val="000000" w:themeColor="text1"/>
          <w:sz w:val="32"/>
          <w:szCs w:val="32"/>
          <w14:textFill>
            <w14:solidFill>
              <w14:schemeClr w14:val="tx1"/>
            </w14:solidFill>
          </w14:textFill>
        </w:rPr>
        <w:t>第七检察部。负责办理向自治区人民检察院申请监督和提请抗诉的行政案件的审查、抗诉。承办对自治区高级人民法院行政诉讼活动的法律监督，对审判监督程序以外的其他行政审判程序中审判人员的违法行为提出检察建议，对行政执行活动实行法律监督。办理自治区人民检察院管辖的行政申诉案件。</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（九）</w:t>
      </w:r>
      <w:r>
        <w:rPr>
          <w:rFonts w:hint="eastAsia" w:ascii="仿宋" w:hAnsi="仿宋" w:eastAsia="仿宋" w:cs="仿宋"/>
          <w:color w:val="000000" w:themeColor="text1"/>
          <w:sz w:val="32"/>
          <w:szCs w:val="32"/>
          <w14:textFill>
            <w14:solidFill>
              <w14:schemeClr w14:val="tx1"/>
            </w14:solidFill>
          </w14:textFill>
        </w:rPr>
        <w:t>第八检察部。负责办理法律规定由自治区人民检察院办理的破坏生态环境和资源保护、食品药品安全领域侵害众多消费者合法权益等损害社会公共利益的民事公益诉讼案件，生态环境和资源保护、食品药品安全、国有财产保护、国有土地使用权出让等领域的行政公益诉讼案件，侵害英雄烈士姓名、肖像、名誉、荣誉的公益诉讼案件。负责对自治区高级人民法院开庭审理的公益诉讼案件，派员出席法庭，依照有关规定提出检察建议。办理自治区人民检察院管辖的公益诉讼申诉案件。</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（十）</w:t>
      </w:r>
      <w:r>
        <w:rPr>
          <w:rFonts w:hint="eastAsia" w:ascii="仿宋" w:hAnsi="仿宋" w:eastAsia="仿宋" w:cs="仿宋"/>
          <w:color w:val="000000" w:themeColor="text1"/>
          <w:sz w:val="32"/>
          <w:szCs w:val="32"/>
          <w14:textFill>
            <w14:solidFill>
              <w14:schemeClr w14:val="tx1"/>
            </w14:solidFill>
          </w14:textFill>
        </w:rPr>
        <w:t>第九检察部。负责对法律规定由自治区人民检察院办理的未成年人犯罪和侵害未成年人犯罪案件的审查逮捕、审查起诉、出庭支持公诉、抗诉，开展相关立案监督、侦查监督、审判监督以及相关案件的补充侦查。开展未成年人司法保护和预防未成年人犯罪工作。</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（十一）</w:t>
      </w:r>
      <w:r>
        <w:rPr>
          <w:rFonts w:hint="eastAsia" w:ascii="仿宋" w:hAnsi="仿宋" w:eastAsia="仿宋" w:cs="仿宋"/>
          <w:color w:val="000000" w:themeColor="text1"/>
          <w:sz w:val="32"/>
          <w:szCs w:val="32"/>
          <w14:textFill>
            <w14:solidFill>
              <w14:schemeClr w14:val="tx1"/>
            </w14:solidFill>
          </w14:textFill>
        </w:rPr>
        <w:t>第十检察部。负责受理向自治区人民检察院的控告和申诉。承办自治区人民检察院管辖的国家赔偿案件和国家司法救助案件。</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（十二）</w:t>
      </w:r>
      <w:r>
        <w:rPr>
          <w:rFonts w:hint="eastAsia" w:ascii="仿宋" w:hAnsi="仿宋" w:eastAsia="仿宋" w:cs="仿宋"/>
          <w:color w:val="000000" w:themeColor="text1"/>
          <w:sz w:val="32"/>
          <w:szCs w:val="32"/>
          <w14:textFill>
            <w14:solidFill>
              <w14:schemeClr w14:val="tx1"/>
            </w14:solidFill>
          </w14:textFill>
        </w:rPr>
        <w:t>法律政策研究室(检察委员会办公室、编译处)。调查研究国家公布的与检察工作有关的法律、法规、政策的执行情况，提出意见和建议。承办征求自治区人民检察院意见的法律草案和相关法律法规的修改研究论证工作。指导并组织开展全区检察理论研究和检察调研工作。承担自治区人民检察院检察委员会和西藏自治区检察官协会日常工作。负责检答网日常工作。负责《检察年鉴》《西藏检察》编辑、出版工作。负责检察业务资料的编译工作。编辑检察工作应用法律、法规、文件的藏文文本。指导下级检察院藏汉文翻译工作。</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（十三）</w:t>
      </w:r>
      <w:r>
        <w:rPr>
          <w:rFonts w:hint="eastAsia" w:ascii="仿宋" w:hAnsi="仿宋" w:eastAsia="仿宋" w:cs="仿宋"/>
          <w:color w:val="000000" w:themeColor="text1"/>
          <w:sz w:val="32"/>
          <w:szCs w:val="32"/>
          <w14:textFill>
            <w14:solidFill>
              <w14:schemeClr w14:val="tx1"/>
            </w14:solidFill>
          </w14:textFill>
        </w:rPr>
        <w:t>案件管理部。负责案件的统一受理流转、办案流程监控、涉案财物监管、法律文书监管、案件信息公开、业务信息监管。承担接待辩护人和诉讼代理人工作。统一组织办案质量评查、业务考评和业务统计分析及态势研判。统筹全区检察机关开展司法规范化建设活动。组织指导人民监督员工作。负责业务信息化需求统筹，指导全区检察机关统一业务应用系统及各子系统规范应用。</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（十四）</w:t>
      </w:r>
      <w:r>
        <w:rPr>
          <w:rFonts w:hint="eastAsia" w:ascii="仿宋" w:hAnsi="仿宋" w:eastAsia="仿宋" w:cs="仿宋"/>
          <w:color w:val="000000" w:themeColor="text1"/>
          <w:sz w:val="32"/>
          <w:szCs w:val="32"/>
          <w14:textFill>
            <w14:solidFill>
              <w14:schemeClr w14:val="tx1"/>
            </w14:solidFill>
          </w14:textFill>
        </w:rPr>
        <w:t>检察监督线索管理部。负责全区检察机关刑事监督、行政监督、民事监督、公益诉讼案件线索(含舆情线索)的归口管理。负责全区检察机关监督案件线索收集研判、移交办理、指定管辖、检查督导、统一发布信息工作。</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（十五）</w:t>
      </w:r>
      <w:r>
        <w:rPr>
          <w:rFonts w:hint="eastAsia" w:ascii="仿宋" w:hAnsi="仿宋" w:eastAsia="仿宋" w:cs="仿宋"/>
          <w:color w:val="000000" w:themeColor="text1"/>
          <w:sz w:val="32"/>
          <w:szCs w:val="32"/>
          <w14:textFill>
            <w14:solidFill>
              <w14:schemeClr w14:val="tx1"/>
            </w14:solidFill>
          </w14:textFill>
        </w:rPr>
        <w:t>检务督察部(巡察工作领导小组办公室)。承担对全区各级检察机关执行法律、法规和最高人民检察院、自治区人民检察院规定、决定的情况进行督察。承担西藏自治区检察官惩戒委员会办公室的具体工作。承担内部审计工作。负责落实最高人民检察院检务督察工作有关政策并研究制定西藏实施办法。承担自治区人民检察院党组巡视工作领导小组日常工作，指导市人民检察院(地区检察分院)对县(区)人民检察院的巡察工作。</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（十六）</w:t>
      </w:r>
      <w:r>
        <w:rPr>
          <w:rFonts w:hint="eastAsia" w:ascii="仿宋" w:hAnsi="仿宋" w:eastAsia="仿宋" w:cs="仿宋"/>
          <w:color w:val="000000" w:themeColor="text1"/>
          <w:sz w:val="32"/>
          <w:szCs w:val="32"/>
          <w14:textFill>
            <w14:solidFill>
              <w14:schemeClr w14:val="tx1"/>
            </w14:solidFill>
          </w14:textFill>
        </w:rPr>
        <w:t>检务保障部(信息技术处)。制定实施全区检察机关财务和装备规划，编制自治区人民检察院支出规划和部门预决算。负责自治区人民检察院本级财务管理、国有资产管理、政府采购等工作。负责分配和管理中央计划、财政部门和最高人民检察院补助自治区检察机关的办案、装备及基本建设经费。指导全区检察机关智慧检务建设，制定实施全区检察机关技术和信息化建设规划，承担自治区人民检察院机关基础网络、设施和系统应用的日常运行维护管理。办理全区检察机关重大疑难案件的检验鉴定、技术性证据审查、补充鉴定或重新鉴定。负责全区检察机关司法鉴定机构和鉴定人员登记管理。负责全区检察机关网络安全应急处置工作。下设综合科、财物统管科、检察装备科。</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（十七）</w:t>
      </w:r>
      <w:r>
        <w:rPr>
          <w:rFonts w:hint="eastAsia" w:ascii="仿宋" w:hAnsi="仿宋" w:eastAsia="仿宋" w:cs="仿宋"/>
          <w:color w:val="000000" w:themeColor="text1"/>
          <w:sz w:val="32"/>
          <w:szCs w:val="32"/>
          <w14:textFill>
            <w14:solidFill>
              <w14:schemeClr w14:val="tx1"/>
            </w14:solidFill>
          </w14:textFill>
        </w:rPr>
        <w:t>政治部(机关党委、司法警察总队。)负责全区检察机关党的建设和意识形态工作，协助党组织落实党建工作责任制和意识形态工作责任制。负责指导全区检察机关队伍建设、思想政治工作，指导、协调、管理全区检察机关新闻宣传和舆论引导工作。组织制定全区检察机关教育培训发展规划，指导并组织实施全区检察系统教育培训等工作。负责自治区人民检察院机关和所属事业单位党群纪检、组织人事、工资福利和离退休干部等工作。承担协同自治区主管部门和地市党委做好市人民检察院(地区检察分院)、县(区)人民检察院领导班子管理和考核的具体工作。承办全区检察系统机构编制、检察官管理和司法警察警衔审核工作。承办全区检察系统检察官遴选、检察官助理和聘用制书记员统一招录工作。指导基层人民检察院建设和考核评优工作。负责检察文化建设工作，承办典型选树、表彰奖励工作。负责检察受援日常工作。</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下设3个副处级机构:检察官管理处(自治区检察官遴选委员会办公室)、组织人事处、宣传教育处。</w:t>
      </w:r>
    </w:p>
    <w:p>
      <w:pPr>
        <w:ind w:firstLine="640" w:firstLineChars="200"/>
        <w:rPr>
          <w:rFonts w:hint="eastAsia" w:ascii="仿宋" w:hAnsi="仿宋" w:eastAsia="仿宋"/>
          <w:sz w:val="32"/>
          <w:szCs w:val="32"/>
          <w:lang w:eastAsia="zh-CN"/>
        </w:rPr>
      </w:pPr>
      <w:r>
        <w:rPr>
          <w:rFonts w:hint="eastAsia" w:ascii="仿宋" w:hAnsi="仿宋" w:eastAsia="仿宋"/>
          <w:sz w:val="32"/>
          <w:szCs w:val="32"/>
        </w:rPr>
        <w:t>西藏自治区检察官学院</w:t>
      </w:r>
      <w:r>
        <w:rPr>
          <w:rFonts w:hint="eastAsia" w:ascii="仿宋" w:hAnsi="仿宋" w:eastAsia="仿宋"/>
          <w:sz w:val="32"/>
          <w:szCs w:val="32"/>
          <w:lang w:eastAsia="zh-CN"/>
        </w:rPr>
        <w:t>设教研室和办公室</w:t>
      </w:r>
      <w:r>
        <w:rPr>
          <w:rFonts w:hint="eastAsia" w:ascii="仿宋" w:hAnsi="仿宋" w:eastAsia="仿宋"/>
          <w:sz w:val="32"/>
          <w:szCs w:val="32"/>
        </w:rPr>
        <w:t>承担全区检察机关干警的教育、培训等工作，制定年度培训计划；负责对学员的管理教育等工作</w:t>
      </w:r>
      <w:r>
        <w:rPr>
          <w:rFonts w:hint="eastAsia" w:ascii="仿宋" w:hAnsi="仿宋" w:eastAsia="仿宋"/>
          <w:sz w:val="32"/>
          <w:szCs w:val="32"/>
          <w:lang w:eastAsia="zh-CN"/>
        </w:rPr>
        <w:t>。</w:t>
      </w:r>
    </w:p>
    <w:p>
      <w:pPr>
        <w:ind w:firstLine="640" w:firstLineChars="200"/>
        <w:rPr>
          <w:rFonts w:ascii="仿宋" w:hAnsi="仿宋" w:eastAsia="仿宋"/>
          <w:sz w:val="32"/>
          <w:szCs w:val="32"/>
        </w:rPr>
      </w:pP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西藏自治区人民检察院行政编制1</w:t>
      </w:r>
      <w:r>
        <w:rPr>
          <w:rFonts w:hint="eastAsia" w:ascii="仿宋" w:hAnsi="仿宋" w:eastAsia="仿宋" w:cs="仿宋"/>
          <w:i w:val="0"/>
          <w:iCs w:val="0"/>
          <w:caps w:val="0"/>
          <w:color w:val="000000" w:themeColor="text1"/>
          <w:spacing w:val="0"/>
          <w:sz w:val="32"/>
          <w:szCs w:val="32"/>
          <w:shd w:val="clear" w:fill="FFFFFF"/>
          <w:lang w:val="en-US" w:eastAsia="zh-CN"/>
          <w14:textFill>
            <w14:solidFill>
              <w14:schemeClr w14:val="tx1"/>
            </w14:solidFill>
          </w14:textFill>
        </w:rPr>
        <w:t>9</w:t>
      </w: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6</w:t>
      </w:r>
      <w:r>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t>名</w:t>
      </w: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，实有人数</w:t>
      </w:r>
      <w:r>
        <w:rPr>
          <w:rFonts w:hint="eastAsia" w:ascii="仿宋" w:hAnsi="仿宋" w:eastAsia="仿宋" w:cs="仿宋"/>
          <w:i w:val="0"/>
          <w:iCs w:val="0"/>
          <w:caps w:val="0"/>
          <w:color w:val="000000" w:themeColor="text1"/>
          <w:spacing w:val="0"/>
          <w:sz w:val="32"/>
          <w:szCs w:val="32"/>
          <w:shd w:val="clear" w:fill="FFFFFF"/>
          <w:lang w:val="en-US" w:eastAsia="zh-CN"/>
          <w14:textFill>
            <w14:solidFill>
              <w14:schemeClr w14:val="tx1"/>
            </w14:solidFill>
          </w14:textFill>
        </w:rPr>
        <w:t>171</w:t>
      </w: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人</w:t>
      </w:r>
      <w:r>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t>（含检察官学院</w:t>
      </w:r>
      <w:r>
        <w:rPr>
          <w:rFonts w:hint="eastAsia" w:ascii="仿宋" w:hAnsi="仿宋" w:eastAsia="仿宋" w:cs="仿宋"/>
          <w:i w:val="0"/>
          <w:iCs w:val="0"/>
          <w:caps w:val="0"/>
          <w:color w:val="000000" w:themeColor="text1"/>
          <w:spacing w:val="0"/>
          <w:sz w:val="32"/>
          <w:szCs w:val="32"/>
          <w:shd w:val="clear" w:fill="FFFFFF"/>
          <w:lang w:val="en-US" w:eastAsia="zh-CN"/>
          <w14:textFill>
            <w14:solidFill>
              <w14:schemeClr w14:val="tx1"/>
            </w14:solidFill>
          </w14:textFill>
        </w:rPr>
        <w:t>4人）</w:t>
      </w:r>
      <w:r>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t>。</w:t>
      </w:r>
    </w:p>
    <w:p>
      <w:pPr>
        <w:jc w:val="both"/>
        <w:rPr>
          <w:rFonts w:hint="eastAsia" w:ascii="方正小标宋简体" w:hAnsi="仿宋" w:eastAsia="方正小标宋简体"/>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第二部分</w:t>
      </w:r>
    </w:p>
    <w:p>
      <w:pPr>
        <w:jc w:val="center"/>
        <w:rPr>
          <w:rFonts w:ascii="方正小标宋简体" w:hAnsi="仿宋" w:eastAsia="方正小标宋简体"/>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lang w:eastAsia="zh-CN"/>
        </w:rPr>
        <w:t>西藏自治区人民检察院</w:t>
      </w:r>
      <w:r>
        <w:rPr>
          <w:rFonts w:hint="eastAsia" w:ascii="方正小标宋简体" w:hAnsi="仿宋" w:eastAsia="方正小标宋简体"/>
          <w:sz w:val="32"/>
          <w:szCs w:val="32"/>
        </w:rPr>
        <w:t>2023年度预算明细表</w:t>
      </w: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（表格详见附件）</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第三部分</w:t>
      </w:r>
    </w:p>
    <w:p>
      <w:pPr>
        <w:jc w:val="center"/>
        <w:rPr>
          <w:rFonts w:ascii="方正小标宋简体" w:hAnsi="仿宋" w:eastAsia="方正小标宋简体"/>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lang w:eastAsia="zh-CN"/>
        </w:rPr>
        <w:t>西藏自治区人民检察院</w:t>
      </w:r>
      <w:r>
        <w:rPr>
          <w:rFonts w:hint="eastAsia" w:ascii="方正小标宋简体" w:hAnsi="仿宋" w:eastAsia="方正小标宋简体"/>
          <w:sz w:val="32"/>
          <w:szCs w:val="32"/>
        </w:rPr>
        <w:t>2023年度部门（单位）预算数据分析</w:t>
      </w:r>
    </w:p>
    <w:p>
      <w:pPr>
        <w:jc w:val="center"/>
        <w:rPr>
          <w:rFonts w:ascii="黑体" w:hAnsi="黑体" w:eastAsia="黑体"/>
          <w:sz w:val="32"/>
          <w:szCs w:val="32"/>
        </w:rPr>
      </w:pPr>
    </w:p>
    <w:p>
      <w:pPr>
        <w:ind w:firstLine="640" w:firstLineChars="200"/>
        <w:rPr>
          <w:rFonts w:ascii="黑体" w:hAnsi="黑体" w:eastAsia="黑体"/>
          <w:sz w:val="32"/>
          <w:szCs w:val="32"/>
        </w:rPr>
      </w:pPr>
      <w:r>
        <w:rPr>
          <w:rFonts w:hint="eastAsia" w:ascii="黑体" w:hAnsi="黑体" w:eastAsia="黑体"/>
          <w:sz w:val="32"/>
          <w:szCs w:val="32"/>
        </w:rPr>
        <w:t>一、部门收支总体情况</w:t>
      </w:r>
    </w:p>
    <w:p>
      <w:pPr>
        <w:ind w:firstLine="640" w:firstLineChars="200"/>
        <w:rPr>
          <w:rFonts w:ascii="仿宋" w:hAnsi="仿宋" w:eastAsia="仿宋"/>
          <w:sz w:val="32"/>
          <w:szCs w:val="32"/>
        </w:rPr>
      </w:pPr>
      <w:r>
        <w:rPr>
          <w:rFonts w:hint="eastAsia" w:ascii="仿宋" w:hAnsi="仿宋" w:eastAsia="仿宋"/>
          <w:sz w:val="32"/>
          <w:szCs w:val="32"/>
          <w:lang w:val="en-US" w:eastAsia="zh-CN"/>
        </w:rPr>
        <w:t>2023年</w:t>
      </w:r>
      <w:r>
        <w:rPr>
          <w:rFonts w:hint="eastAsia" w:ascii="仿宋" w:hAnsi="仿宋" w:eastAsia="仿宋"/>
          <w:sz w:val="32"/>
          <w:szCs w:val="32"/>
        </w:rPr>
        <w:t>收支总预算</w:t>
      </w:r>
      <w:r>
        <w:rPr>
          <w:rFonts w:hint="eastAsia" w:ascii="仿宋" w:hAnsi="仿宋" w:eastAsia="仿宋"/>
          <w:sz w:val="32"/>
          <w:szCs w:val="32"/>
          <w:u w:val="none"/>
          <w:lang w:val="en-US" w:eastAsia="zh-CN"/>
        </w:rPr>
        <w:t>12402.97</w:t>
      </w:r>
      <w:r>
        <w:rPr>
          <w:rFonts w:hint="eastAsia" w:ascii="仿宋" w:hAnsi="仿宋" w:eastAsia="仿宋"/>
          <w:sz w:val="32"/>
          <w:szCs w:val="32"/>
        </w:rPr>
        <w:t>万元</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11814.47</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588.5</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收入包括：一般公共预算拨款收入</w:t>
      </w:r>
      <w:r>
        <w:rPr>
          <w:rFonts w:hint="eastAsia" w:ascii="仿宋" w:hAnsi="仿宋" w:eastAsia="仿宋"/>
          <w:sz w:val="32"/>
          <w:szCs w:val="32"/>
          <w:u w:val="none"/>
          <w:lang w:val="en-US" w:eastAsia="zh-CN"/>
        </w:rPr>
        <w:t>12402.97</w:t>
      </w:r>
      <w:r>
        <w:rPr>
          <w:rFonts w:hint="eastAsia" w:ascii="仿宋" w:hAnsi="仿宋" w:eastAsia="仿宋"/>
          <w:sz w:val="32"/>
          <w:szCs w:val="32"/>
          <w:lang w:val="en-US" w:eastAsia="zh-CN"/>
        </w:rPr>
        <w:t>万元</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11814.47</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588.5</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；支出包括：</w:t>
      </w:r>
      <w:r>
        <w:rPr>
          <w:rFonts w:hint="eastAsia" w:ascii="仿宋" w:hAnsi="仿宋" w:eastAsia="仿宋"/>
          <w:color w:val="000000" w:themeColor="text1"/>
          <w:sz w:val="32"/>
          <w:szCs w:val="32"/>
          <w:lang w:eastAsia="zh-CN"/>
          <w14:textFill>
            <w14:solidFill>
              <w14:schemeClr w14:val="tx1"/>
            </w14:solidFill>
          </w14:textFill>
        </w:rPr>
        <w:t>公共安全支出</w:t>
      </w:r>
      <w:r>
        <w:rPr>
          <w:rFonts w:hint="eastAsia" w:ascii="仿宋" w:hAnsi="仿宋" w:eastAsia="仿宋"/>
          <w:sz w:val="32"/>
          <w:szCs w:val="32"/>
          <w:u w:val="none"/>
          <w:lang w:val="en-US" w:eastAsia="zh-CN"/>
        </w:rPr>
        <w:t>10604.81万元</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10054.53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550.28</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、社会保障和就业支出</w:t>
      </w:r>
      <w:r>
        <w:rPr>
          <w:rFonts w:hint="eastAsia" w:ascii="仿宋" w:hAnsi="仿宋" w:eastAsia="仿宋"/>
          <w:sz w:val="32"/>
          <w:szCs w:val="32"/>
          <w:lang w:val="en-US" w:eastAsia="zh-CN"/>
        </w:rPr>
        <w:t>670.27万元</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655.73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14.54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、卫生健康支出</w:t>
      </w:r>
      <w:r>
        <w:rPr>
          <w:rFonts w:hint="eastAsia" w:ascii="仿宋" w:hAnsi="仿宋" w:eastAsia="仿宋"/>
          <w:sz w:val="32"/>
          <w:szCs w:val="32"/>
          <w:lang w:val="en-US" w:eastAsia="zh-CN"/>
        </w:rPr>
        <w:t>450.35万元</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439.95万元，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10.4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住房保障支出</w:t>
      </w:r>
      <w:r>
        <w:rPr>
          <w:rFonts w:hint="eastAsia" w:ascii="仿宋" w:hAnsi="仿宋" w:eastAsia="仿宋"/>
          <w:sz w:val="32"/>
          <w:szCs w:val="32"/>
          <w:lang w:val="en-US" w:eastAsia="zh-CN"/>
        </w:rPr>
        <w:t>677.54万元</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664.26万元，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13.28</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w:t>
      </w:r>
    </w:p>
    <w:p>
      <w:pPr>
        <w:ind w:firstLine="640" w:firstLineChars="200"/>
        <w:rPr>
          <w:rFonts w:ascii="黑体" w:hAnsi="黑体" w:eastAsia="黑体"/>
          <w:sz w:val="32"/>
          <w:szCs w:val="32"/>
        </w:rPr>
      </w:pPr>
      <w:r>
        <w:rPr>
          <w:rFonts w:hint="eastAsia" w:ascii="黑体" w:hAnsi="黑体" w:eastAsia="黑体"/>
          <w:sz w:val="32"/>
          <w:szCs w:val="32"/>
        </w:rPr>
        <w:t>二、部门收入总体情况</w:t>
      </w:r>
    </w:p>
    <w:p>
      <w:pPr>
        <w:ind w:firstLine="640" w:firstLineChars="200"/>
        <w:rPr>
          <w:rFonts w:hint="eastAsia" w:ascii="仿宋" w:hAnsi="仿宋" w:eastAsia="仿宋"/>
          <w:sz w:val="32"/>
          <w:szCs w:val="32"/>
          <w:lang w:eastAsia="zh-CN"/>
        </w:rPr>
      </w:pPr>
      <w:r>
        <w:rPr>
          <w:rFonts w:hint="eastAsia" w:ascii="仿宋" w:hAnsi="仿宋" w:eastAsia="仿宋"/>
          <w:sz w:val="32"/>
          <w:szCs w:val="32"/>
        </w:rPr>
        <w:t>收入预算总量</w:t>
      </w:r>
      <w:r>
        <w:rPr>
          <w:rFonts w:hint="eastAsia" w:ascii="仿宋" w:hAnsi="仿宋" w:eastAsia="仿宋"/>
          <w:sz w:val="32"/>
          <w:szCs w:val="32"/>
          <w:u w:val="none"/>
          <w:lang w:val="en-US" w:eastAsia="zh-CN"/>
        </w:rPr>
        <w:t>12402.97</w:t>
      </w:r>
      <w:r>
        <w:rPr>
          <w:rFonts w:hint="eastAsia" w:ascii="仿宋" w:hAnsi="仿宋" w:eastAsia="仿宋"/>
          <w:sz w:val="32"/>
          <w:szCs w:val="32"/>
        </w:rPr>
        <w:t>万元</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11814.47</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588.5</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，同比增加</w:t>
      </w:r>
      <w:r>
        <w:rPr>
          <w:rFonts w:hint="eastAsia" w:ascii="仿宋" w:hAnsi="仿宋" w:eastAsia="仿宋"/>
          <w:sz w:val="32"/>
          <w:szCs w:val="32"/>
          <w:lang w:val="en-US" w:eastAsia="zh-CN"/>
        </w:rPr>
        <w:t>2984.27</w:t>
      </w:r>
      <w:r>
        <w:rPr>
          <w:rFonts w:hint="eastAsia" w:ascii="仿宋" w:hAnsi="仿宋" w:eastAsia="仿宋"/>
          <w:sz w:val="32"/>
          <w:szCs w:val="32"/>
        </w:rPr>
        <w:t xml:space="preserve"> 万元</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2884.44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99.83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，主要</w:t>
      </w:r>
      <w:r>
        <w:rPr>
          <w:rFonts w:ascii="仿宋" w:hAnsi="仿宋" w:eastAsia="仿宋"/>
          <w:sz w:val="32"/>
          <w:szCs w:val="32"/>
        </w:rPr>
        <w:t>原因是：</w:t>
      </w:r>
      <w:r>
        <w:rPr>
          <w:rFonts w:hint="eastAsia" w:ascii="仿宋" w:hAnsi="仿宋" w:eastAsia="仿宋"/>
          <w:sz w:val="32"/>
          <w:szCs w:val="32"/>
          <w:lang w:eastAsia="zh-CN"/>
        </w:rPr>
        <w:t>信息化项目的增加</w:t>
      </w:r>
      <w:r>
        <w:rPr>
          <w:rFonts w:hint="eastAsia" w:ascii="仿宋" w:hAnsi="仿宋" w:eastAsia="仿宋"/>
          <w:sz w:val="32"/>
          <w:szCs w:val="32"/>
        </w:rPr>
        <w:t>。其中：一般公共预算拨款收入</w:t>
      </w:r>
      <w:r>
        <w:rPr>
          <w:rFonts w:hint="eastAsia" w:ascii="仿宋" w:hAnsi="仿宋" w:eastAsia="仿宋"/>
          <w:sz w:val="32"/>
          <w:szCs w:val="32"/>
          <w:u w:val="none"/>
          <w:lang w:val="en-US" w:eastAsia="zh-CN"/>
        </w:rPr>
        <w:t>12402.97万元</w:t>
      </w:r>
      <w:r>
        <w:rPr>
          <w:rFonts w:hint="eastAsia" w:ascii="仿宋" w:hAnsi="仿宋" w:eastAsia="仿宋"/>
          <w:sz w:val="32"/>
          <w:szCs w:val="32"/>
        </w:rPr>
        <w:t>，占</w:t>
      </w:r>
      <w:r>
        <w:rPr>
          <w:rFonts w:hint="eastAsia" w:ascii="仿宋" w:hAnsi="仿宋" w:eastAsia="仿宋"/>
          <w:sz w:val="32"/>
          <w:szCs w:val="32"/>
          <w:u w:val="none"/>
        </w:rPr>
        <w:t xml:space="preserve"> </w:t>
      </w:r>
      <w:r>
        <w:rPr>
          <w:rFonts w:hint="eastAsia" w:ascii="仿宋" w:hAnsi="仿宋" w:eastAsia="仿宋"/>
          <w:sz w:val="32"/>
          <w:szCs w:val="32"/>
          <w:u w:val="none"/>
          <w:lang w:val="en-US" w:eastAsia="zh-CN"/>
        </w:rPr>
        <w:t>100</w:t>
      </w:r>
      <w:r>
        <w:rPr>
          <w:rFonts w:hint="eastAsia" w:ascii="仿宋" w:hAnsi="仿宋" w:eastAsia="仿宋"/>
          <w:sz w:val="32"/>
          <w:szCs w:val="32"/>
        </w:rPr>
        <w:t xml:space="preserve"> %</w:t>
      </w:r>
      <w:r>
        <w:rPr>
          <w:rFonts w:hint="eastAsia" w:ascii="仿宋" w:hAnsi="仿宋" w:eastAsia="仿宋"/>
          <w:sz w:val="32"/>
          <w:szCs w:val="32"/>
          <w:lang w:eastAsia="zh-CN"/>
        </w:rPr>
        <w:t>。</w:t>
      </w:r>
    </w:p>
    <w:p>
      <w:pPr>
        <w:ind w:firstLine="640" w:firstLineChars="200"/>
        <w:rPr>
          <w:rFonts w:ascii="黑体" w:hAnsi="黑体" w:eastAsia="黑体"/>
          <w:sz w:val="32"/>
          <w:szCs w:val="32"/>
        </w:rPr>
      </w:pPr>
      <w:r>
        <w:rPr>
          <w:rFonts w:hint="eastAsia" w:ascii="黑体" w:hAnsi="黑体" w:eastAsia="黑体"/>
          <w:sz w:val="32"/>
          <w:szCs w:val="32"/>
        </w:rPr>
        <w:t>三、部门支出总体情况</w:t>
      </w:r>
    </w:p>
    <w:p>
      <w:pPr>
        <w:ind w:firstLine="640" w:firstLineChars="200"/>
        <w:rPr>
          <w:rFonts w:ascii="仿宋" w:hAnsi="仿宋" w:eastAsia="仿宋"/>
          <w:sz w:val="32"/>
          <w:szCs w:val="32"/>
        </w:rPr>
      </w:pPr>
      <w:r>
        <w:rPr>
          <w:rFonts w:hint="eastAsia" w:ascii="仿宋" w:hAnsi="仿宋" w:eastAsia="仿宋"/>
          <w:sz w:val="32"/>
          <w:szCs w:val="32"/>
        </w:rPr>
        <w:t>支出预算总量</w:t>
      </w:r>
      <w:r>
        <w:rPr>
          <w:rFonts w:hint="eastAsia" w:ascii="仿宋" w:hAnsi="仿宋" w:eastAsia="仿宋"/>
          <w:sz w:val="32"/>
          <w:szCs w:val="32"/>
          <w:u w:val="none"/>
          <w:lang w:val="en-US" w:eastAsia="zh-CN"/>
        </w:rPr>
        <w:t>12402.97</w:t>
      </w:r>
      <w:r>
        <w:rPr>
          <w:rFonts w:hint="eastAsia" w:ascii="仿宋" w:hAnsi="仿宋" w:eastAsia="仿宋"/>
          <w:sz w:val="32"/>
          <w:szCs w:val="32"/>
        </w:rPr>
        <w:t>万元</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11814.47</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588.5</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，同比增加</w:t>
      </w:r>
      <w:r>
        <w:rPr>
          <w:rFonts w:hint="eastAsia" w:ascii="仿宋" w:hAnsi="仿宋" w:eastAsia="仿宋"/>
          <w:sz w:val="32"/>
          <w:szCs w:val="32"/>
          <w:lang w:val="en-US" w:eastAsia="zh-CN"/>
        </w:rPr>
        <w:t>2984.27</w:t>
      </w:r>
      <w:r>
        <w:rPr>
          <w:rFonts w:hint="eastAsia" w:ascii="仿宋" w:hAnsi="仿宋" w:eastAsia="仿宋"/>
          <w:sz w:val="32"/>
          <w:szCs w:val="32"/>
        </w:rPr>
        <w:t xml:space="preserve"> 万元</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2884.44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99.83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，主要</w:t>
      </w:r>
      <w:r>
        <w:rPr>
          <w:rFonts w:ascii="仿宋" w:hAnsi="仿宋" w:eastAsia="仿宋"/>
          <w:sz w:val="32"/>
          <w:szCs w:val="32"/>
        </w:rPr>
        <w:t>原因是</w:t>
      </w:r>
      <w:r>
        <w:rPr>
          <w:rFonts w:hint="eastAsia" w:ascii="仿宋" w:hAnsi="仿宋" w:eastAsia="仿宋"/>
          <w:sz w:val="32"/>
          <w:szCs w:val="32"/>
          <w:lang w:eastAsia="zh-CN"/>
        </w:rPr>
        <w:t>：信息化项目的增加</w:t>
      </w:r>
      <w:r>
        <w:rPr>
          <w:rFonts w:hint="eastAsia" w:ascii="仿宋" w:hAnsi="仿宋" w:eastAsia="仿宋"/>
          <w:sz w:val="32"/>
          <w:szCs w:val="32"/>
        </w:rPr>
        <w:t>。其中：基本支出</w:t>
      </w:r>
      <w:r>
        <w:rPr>
          <w:rFonts w:hint="eastAsia" w:ascii="仿宋" w:hAnsi="仿宋" w:eastAsia="仿宋"/>
          <w:sz w:val="32"/>
          <w:szCs w:val="32"/>
          <w:u w:val="none"/>
          <w:lang w:val="en-US" w:eastAsia="zh-CN"/>
        </w:rPr>
        <w:t>9073</w:t>
      </w:r>
      <w:r>
        <w:rPr>
          <w:rFonts w:hint="eastAsia" w:ascii="仿宋" w:hAnsi="仿宋" w:eastAsia="仿宋"/>
          <w:sz w:val="32"/>
          <w:szCs w:val="32"/>
        </w:rPr>
        <w:t>万元</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8754.23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318.77</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，占</w:t>
      </w:r>
      <w:r>
        <w:rPr>
          <w:rFonts w:hint="eastAsia" w:ascii="仿宋" w:hAnsi="仿宋" w:eastAsia="仿宋"/>
          <w:sz w:val="32"/>
          <w:szCs w:val="32"/>
          <w:u w:val="none"/>
          <w:lang w:val="en-US" w:eastAsia="zh-CN"/>
        </w:rPr>
        <w:t>73</w:t>
      </w:r>
      <w:r>
        <w:rPr>
          <w:rFonts w:hint="eastAsia" w:ascii="仿宋" w:hAnsi="仿宋" w:eastAsia="仿宋"/>
          <w:sz w:val="32"/>
          <w:szCs w:val="32"/>
          <w:u w:val="none"/>
        </w:rPr>
        <w:t xml:space="preserve"> </w:t>
      </w:r>
      <w:r>
        <w:rPr>
          <w:rFonts w:hint="eastAsia" w:ascii="仿宋" w:hAnsi="仿宋" w:eastAsia="仿宋"/>
          <w:sz w:val="32"/>
          <w:szCs w:val="32"/>
        </w:rPr>
        <w:t>%；项目支出</w:t>
      </w:r>
      <w:r>
        <w:rPr>
          <w:rFonts w:hint="eastAsia" w:ascii="仿宋" w:hAnsi="仿宋" w:eastAsia="仿宋"/>
          <w:sz w:val="32"/>
          <w:szCs w:val="32"/>
          <w:u w:val="none"/>
          <w:lang w:val="en-US" w:eastAsia="zh-CN"/>
        </w:rPr>
        <w:t>3329.97</w:t>
      </w:r>
      <w:r>
        <w:rPr>
          <w:rFonts w:hint="eastAsia" w:ascii="仿宋" w:hAnsi="仿宋" w:eastAsia="仿宋"/>
          <w:sz w:val="32"/>
          <w:szCs w:val="32"/>
        </w:rPr>
        <w:t>万元</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3060.24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269.73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，占</w:t>
      </w:r>
      <w:r>
        <w:rPr>
          <w:rFonts w:hint="eastAsia" w:ascii="仿宋" w:hAnsi="仿宋" w:eastAsia="仿宋"/>
          <w:sz w:val="32"/>
          <w:szCs w:val="32"/>
          <w:u w:val="none"/>
          <w:lang w:val="en-US" w:eastAsia="zh-CN"/>
        </w:rPr>
        <w:t>27</w:t>
      </w:r>
      <w:r>
        <w:rPr>
          <w:rFonts w:hint="eastAsia" w:ascii="仿宋" w:hAnsi="仿宋" w:eastAsia="仿宋"/>
          <w:sz w:val="32"/>
          <w:szCs w:val="32"/>
        </w:rPr>
        <w:t>%。</w:t>
      </w:r>
    </w:p>
    <w:p>
      <w:pPr>
        <w:ind w:firstLine="640" w:firstLineChars="200"/>
        <w:rPr>
          <w:rFonts w:ascii="黑体" w:hAnsi="黑体" w:eastAsia="黑体"/>
          <w:sz w:val="32"/>
          <w:szCs w:val="32"/>
        </w:rPr>
      </w:pPr>
      <w:r>
        <w:rPr>
          <w:rFonts w:hint="eastAsia" w:ascii="黑体" w:hAnsi="黑体" w:eastAsia="黑体"/>
          <w:sz w:val="32"/>
          <w:szCs w:val="32"/>
        </w:rPr>
        <w:t>四、财政拨款收支总体情况</w:t>
      </w:r>
    </w:p>
    <w:p>
      <w:pPr>
        <w:ind w:firstLine="640" w:firstLineChars="200"/>
        <w:rPr>
          <w:rFonts w:ascii="仿宋" w:hAnsi="仿宋" w:eastAsia="仿宋"/>
          <w:sz w:val="32"/>
          <w:szCs w:val="32"/>
        </w:rPr>
      </w:pPr>
      <w:r>
        <w:rPr>
          <w:rFonts w:hint="eastAsia" w:ascii="仿宋" w:hAnsi="仿宋" w:eastAsia="仿宋"/>
          <w:sz w:val="32"/>
          <w:szCs w:val="32"/>
        </w:rPr>
        <w:t>财政拨款收支总预算</w:t>
      </w:r>
      <w:r>
        <w:rPr>
          <w:rFonts w:hint="eastAsia" w:ascii="仿宋" w:hAnsi="仿宋" w:eastAsia="仿宋"/>
          <w:sz w:val="32"/>
          <w:szCs w:val="32"/>
          <w:u w:val="none"/>
          <w:lang w:val="en-US" w:eastAsia="zh-CN"/>
        </w:rPr>
        <w:t>12402.97</w:t>
      </w:r>
      <w:r>
        <w:rPr>
          <w:rFonts w:hint="eastAsia" w:ascii="仿宋" w:hAnsi="仿宋" w:eastAsia="仿宋"/>
          <w:sz w:val="32"/>
          <w:szCs w:val="32"/>
        </w:rPr>
        <w:t>万元</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11814.47</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588.5</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，同比增加</w:t>
      </w:r>
      <w:r>
        <w:rPr>
          <w:rFonts w:hint="eastAsia" w:ascii="仿宋" w:hAnsi="仿宋" w:eastAsia="仿宋"/>
          <w:sz w:val="32"/>
          <w:szCs w:val="32"/>
          <w:lang w:val="en-US" w:eastAsia="zh-CN"/>
        </w:rPr>
        <w:t>2984.27</w:t>
      </w:r>
      <w:r>
        <w:rPr>
          <w:rFonts w:hint="eastAsia" w:ascii="仿宋" w:hAnsi="仿宋" w:eastAsia="仿宋"/>
          <w:sz w:val="32"/>
          <w:szCs w:val="32"/>
        </w:rPr>
        <w:t xml:space="preserve"> 万元</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2884.44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99.83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，主要</w:t>
      </w:r>
      <w:r>
        <w:rPr>
          <w:rFonts w:ascii="仿宋" w:hAnsi="仿宋" w:eastAsia="仿宋"/>
          <w:sz w:val="32"/>
          <w:szCs w:val="32"/>
        </w:rPr>
        <w:t>原因是</w:t>
      </w:r>
      <w:r>
        <w:rPr>
          <w:rFonts w:hint="eastAsia" w:ascii="仿宋" w:hAnsi="仿宋" w:eastAsia="仿宋"/>
          <w:sz w:val="32"/>
          <w:szCs w:val="32"/>
          <w:lang w:eastAsia="zh-CN"/>
        </w:rPr>
        <w:t>：信息化项目的增加</w:t>
      </w:r>
      <w:r>
        <w:rPr>
          <w:rFonts w:hint="eastAsia" w:ascii="仿宋" w:hAnsi="仿宋" w:eastAsia="仿宋"/>
          <w:sz w:val="32"/>
          <w:szCs w:val="32"/>
        </w:rPr>
        <w:t>。收入包括：一般公共预算拨款收入</w:t>
      </w:r>
      <w:r>
        <w:rPr>
          <w:rFonts w:hint="eastAsia" w:ascii="仿宋" w:hAnsi="仿宋" w:eastAsia="仿宋"/>
          <w:sz w:val="32"/>
          <w:szCs w:val="32"/>
          <w:u w:val="none"/>
          <w:lang w:val="en-US" w:eastAsia="zh-CN"/>
        </w:rPr>
        <w:t>12402.97</w:t>
      </w:r>
      <w:r>
        <w:rPr>
          <w:rFonts w:hint="eastAsia" w:ascii="仿宋" w:hAnsi="仿宋" w:eastAsia="仿宋"/>
          <w:sz w:val="32"/>
          <w:szCs w:val="32"/>
          <w:lang w:val="en-US" w:eastAsia="zh-CN"/>
        </w:rPr>
        <w:t>万元</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11814.47</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588.5</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支出包括：支出包括：</w:t>
      </w:r>
      <w:r>
        <w:rPr>
          <w:rFonts w:hint="eastAsia" w:ascii="仿宋" w:hAnsi="仿宋" w:eastAsia="仿宋"/>
          <w:color w:val="000000" w:themeColor="text1"/>
          <w:sz w:val="32"/>
          <w:szCs w:val="32"/>
          <w:lang w:eastAsia="zh-CN"/>
          <w14:textFill>
            <w14:solidFill>
              <w14:schemeClr w14:val="tx1"/>
            </w14:solidFill>
          </w14:textFill>
        </w:rPr>
        <w:t>公共安全支出</w:t>
      </w:r>
      <w:r>
        <w:rPr>
          <w:rFonts w:hint="eastAsia" w:ascii="仿宋" w:hAnsi="仿宋" w:eastAsia="仿宋"/>
          <w:sz w:val="32"/>
          <w:szCs w:val="32"/>
          <w:u w:val="none"/>
          <w:lang w:val="en-US" w:eastAsia="zh-CN"/>
        </w:rPr>
        <w:t>10604.81万元</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10054.53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550.28</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、社会保障和就业支出</w:t>
      </w:r>
      <w:r>
        <w:rPr>
          <w:rFonts w:hint="eastAsia" w:ascii="仿宋" w:hAnsi="仿宋" w:eastAsia="仿宋"/>
          <w:sz w:val="32"/>
          <w:szCs w:val="32"/>
          <w:lang w:val="en-US" w:eastAsia="zh-CN"/>
        </w:rPr>
        <w:t>670.27万元</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655.73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14.54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、卫生健康支出</w:t>
      </w:r>
      <w:r>
        <w:rPr>
          <w:rFonts w:hint="eastAsia" w:ascii="仿宋" w:hAnsi="仿宋" w:eastAsia="仿宋"/>
          <w:sz w:val="32"/>
          <w:szCs w:val="32"/>
          <w:lang w:val="en-US" w:eastAsia="zh-CN"/>
        </w:rPr>
        <w:t>450.35万元</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439.95万元，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10.4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住房保障支出</w:t>
      </w:r>
      <w:r>
        <w:rPr>
          <w:rFonts w:hint="eastAsia" w:ascii="仿宋" w:hAnsi="仿宋" w:eastAsia="仿宋"/>
          <w:sz w:val="32"/>
          <w:szCs w:val="32"/>
          <w:lang w:val="en-US" w:eastAsia="zh-CN"/>
        </w:rPr>
        <w:t>677.54万元</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664.26万元，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13.28</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w:t>
      </w:r>
    </w:p>
    <w:p>
      <w:pPr>
        <w:ind w:firstLine="640" w:firstLineChars="200"/>
        <w:rPr>
          <w:rFonts w:ascii="黑体" w:hAnsi="黑体" w:eastAsia="黑体"/>
          <w:sz w:val="32"/>
          <w:szCs w:val="32"/>
        </w:rPr>
      </w:pPr>
      <w:r>
        <w:rPr>
          <w:rFonts w:hint="eastAsia" w:ascii="黑体" w:hAnsi="黑体" w:eastAsia="黑体"/>
          <w:sz w:val="32"/>
          <w:szCs w:val="32"/>
        </w:rPr>
        <w:t>五、一般公共预算支出总体情况</w:t>
      </w:r>
    </w:p>
    <w:p>
      <w:pPr>
        <w:ind w:firstLine="640" w:firstLineChars="200"/>
        <w:rPr>
          <w:rFonts w:ascii="楷体" w:hAnsi="楷体" w:eastAsia="楷体"/>
          <w:sz w:val="32"/>
          <w:szCs w:val="32"/>
        </w:rPr>
      </w:pPr>
      <w:r>
        <w:rPr>
          <w:rFonts w:hint="eastAsia" w:ascii="楷体" w:hAnsi="楷体" w:eastAsia="楷体"/>
          <w:sz w:val="32"/>
          <w:szCs w:val="32"/>
        </w:rPr>
        <w:t>（一）一般公共预算当年拨款规模变化情况。</w:t>
      </w:r>
    </w:p>
    <w:p>
      <w:pPr>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2023年</w:t>
      </w:r>
      <w:r>
        <w:rPr>
          <w:rFonts w:hint="eastAsia" w:ascii="仿宋" w:hAnsi="仿宋" w:eastAsia="仿宋"/>
          <w:sz w:val="32"/>
          <w:szCs w:val="32"/>
        </w:rPr>
        <w:t>一般公共预算当年拨款</w:t>
      </w:r>
      <w:r>
        <w:rPr>
          <w:rFonts w:hint="eastAsia" w:ascii="仿宋" w:hAnsi="仿宋" w:eastAsia="仿宋"/>
          <w:sz w:val="32"/>
          <w:szCs w:val="32"/>
          <w:u w:val="none"/>
          <w:lang w:val="en-US" w:eastAsia="zh-CN"/>
        </w:rPr>
        <w:t>12402.97</w:t>
      </w:r>
      <w:r>
        <w:rPr>
          <w:rFonts w:hint="eastAsia" w:ascii="仿宋" w:hAnsi="仿宋" w:eastAsia="仿宋"/>
          <w:sz w:val="32"/>
          <w:szCs w:val="32"/>
        </w:rPr>
        <w:t>万元</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11814.47</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588.5</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,比2022 年执行数</w:t>
      </w:r>
      <w:r>
        <w:rPr>
          <w:rFonts w:hint="eastAsia" w:ascii="仿宋" w:hAnsi="仿宋" w:eastAsia="仿宋"/>
          <w:sz w:val="32"/>
          <w:szCs w:val="32"/>
          <w:lang w:eastAsia="zh-CN"/>
        </w:rPr>
        <w:t>减少</w:t>
      </w:r>
      <w:r>
        <w:rPr>
          <w:rFonts w:hint="eastAsia" w:ascii="仿宋" w:hAnsi="仿宋" w:eastAsia="仿宋"/>
          <w:sz w:val="32"/>
          <w:szCs w:val="32"/>
          <w:lang w:val="en-US" w:eastAsia="zh-CN"/>
        </w:rPr>
        <w:t>230.83</w:t>
      </w:r>
      <w:r>
        <w:rPr>
          <w:rFonts w:hint="eastAsia" w:ascii="仿宋" w:hAnsi="仿宋" w:eastAsia="仿宋"/>
          <w:sz w:val="32"/>
          <w:szCs w:val="32"/>
        </w:rPr>
        <w:t>万元</w:t>
      </w:r>
      <w:r>
        <w:rPr>
          <w:rFonts w:hint="eastAsia" w:ascii="仿宋" w:hAnsi="仿宋" w:eastAsia="仿宋"/>
          <w:sz w:val="32"/>
          <w:szCs w:val="32"/>
          <w:lang w:eastAsia="zh-CN"/>
        </w:rPr>
        <w:t>（西藏自治区人民检察院本级增加</w:t>
      </w:r>
      <w:r>
        <w:rPr>
          <w:rFonts w:hint="eastAsia" w:ascii="仿宋" w:hAnsi="仿宋" w:eastAsia="仿宋"/>
          <w:sz w:val="32"/>
          <w:szCs w:val="32"/>
          <w:u w:val="none"/>
          <w:lang w:val="en-US" w:eastAsia="zh-CN"/>
        </w:rPr>
        <w:t>674.07</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eastAsia="zh-CN"/>
        </w:rPr>
        <w:t>减少</w:t>
      </w:r>
      <w:r>
        <w:rPr>
          <w:rFonts w:hint="eastAsia" w:ascii="仿宋" w:hAnsi="仿宋" w:eastAsia="仿宋"/>
          <w:sz w:val="32"/>
          <w:szCs w:val="32"/>
          <w:lang w:val="en-US" w:eastAsia="zh-CN"/>
        </w:rPr>
        <w:t>443.24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，主要原因：</w:t>
      </w:r>
      <w:r>
        <w:rPr>
          <w:rFonts w:hint="eastAsia" w:ascii="仿宋" w:hAnsi="仿宋" w:eastAsia="仿宋"/>
          <w:sz w:val="32"/>
          <w:szCs w:val="32"/>
          <w:lang w:eastAsia="zh-CN"/>
        </w:rPr>
        <w:t>西藏自治区人民检察信息化项目经费增加，</w:t>
      </w:r>
      <w:r>
        <w:rPr>
          <w:rFonts w:hint="eastAsia" w:ascii="仿宋" w:hAnsi="仿宋" w:eastAsia="仿宋"/>
          <w:sz w:val="32"/>
          <w:szCs w:val="32"/>
        </w:rPr>
        <w:t>西藏自治区检察官学院</w:t>
      </w:r>
      <w:r>
        <w:rPr>
          <w:rFonts w:hint="eastAsia" w:ascii="仿宋" w:hAnsi="仿宋" w:eastAsia="仿宋"/>
          <w:sz w:val="32"/>
          <w:szCs w:val="32"/>
          <w:lang w:eastAsia="zh-CN"/>
        </w:rPr>
        <w:t>体育馆项目及运行经费减少。</w:t>
      </w:r>
    </w:p>
    <w:p>
      <w:pPr>
        <w:ind w:firstLine="640" w:firstLineChars="200"/>
        <w:rPr>
          <w:rFonts w:ascii="楷体" w:hAnsi="楷体" w:eastAsia="楷体"/>
          <w:sz w:val="32"/>
          <w:szCs w:val="32"/>
        </w:rPr>
      </w:pPr>
      <w:r>
        <w:rPr>
          <w:rFonts w:hint="eastAsia" w:ascii="楷体" w:hAnsi="楷体" w:eastAsia="楷体"/>
          <w:sz w:val="32"/>
          <w:szCs w:val="32"/>
        </w:rPr>
        <w:t>（二）一般公共预算当年拨款结构情况。</w:t>
      </w:r>
    </w:p>
    <w:p>
      <w:pPr>
        <w:ind w:firstLine="640" w:firstLineChars="200"/>
        <w:rPr>
          <w:rFonts w:ascii="仿宋" w:hAnsi="仿宋" w:eastAsia="仿宋"/>
          <w:sz w:val="32"/>
          <w:szCs w:val="32"/>
        </w:rPr>
      </w:pPr>
      <w:r>
        <w:rPr>
          <w:rFonts w:hint="eastAsia" w:ascii="仿宋" w:hAnsi="仿宋" w:eastAsia="仿宋"/>
          <w:sz w:val="32"/>
          <w:szCs w:val="32"/>
        </w:rPr>
        <w:t>一般公共预算当年拨款</w:t>
      </w:r>
      <w:r>
        <w:rPr>
          <w:rFonts w:hint="eastAsia" w:ascii="仿宋" w:hAnsi="仿宋" w:eastAsia="仿宋"/>
          <w:sz w:val="32"/>
          <w:szCs w:val="32"/>
          <w:u w:val="none"/>
          <w:lang w:val="en-US" w:eastAsia="zh-CN"/>
        </w:rPr>
        <w:t>12402.97</w:t>
      </w:r>
      <w:r>
        <w:rPr>
          <w:rFonts w:hint="eastAsia" w:ascii="仿宋" w:hAnsi="仿宋" w:eastAsia="仿宋"/>
          <w:sz w:val="32"/>
          <w:szCs w:val="32"/>
        </w:rPr>
        <w:t>万元,主要</w:t>
      </w:r>
      <w:r>
        <w:rPr>
          <w:rFonts w:ascii="仿宋" w:hAnsi="仿宋" w:eastAsia="仿宋"/>
          <w:sz w:val="32"/>
          <w:szCs w:val="32"/>
        </w:rPr>
        <w:t>用于以下方面：</w:t>
      </w:r>
      <w:r>
        <w:rPr>
          <w:rFonts w:hint="eastAsia" w:ascii="仿宋" w:hAnsi="仿宋" w:eastAsia="仿宋"/>
          <w:color w:val="000000" w:themeColor="text1"/>
          <w:sz w:val="32"/>
          <w:szCs w:val="32"/>
          <w:lang w:eastAsia="zh-CN"/>
          <w14:textFill>
            <w14:solidFill>
              <w14:schemeClr w14:val="tx1"/>
            </w14:solidFill>
          </w14:textFill>
        </w:rPr>
        <w:t>公共安全支出</w:t>
      </w:r>
      <w:r>
        <w:rPr>
          <w:rFonts w:hint="eastAsia" w:ascii="仿宋" w:hAnsi="仿宋" w:eastAsia="仿宋"/>
          <w:sz w:val="32"/>
          <w:szCs w:val="32"/>
          <w:u w:val="none"/>
          <w:lang w:val="en-US" w:eastAsia="zh-CN"/>
        </w:rPr>
        <w:t>10604.81万元，占85.5%</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10054.53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550.28</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、社会保障和就业支出</w:t>
      </w:r>
      <w:r>
        <w:rPr>
          <w:rFonts w:hint="eastAsia" w:ascii="仿宋" w:hAnsi="仿宋" w:eastAsia="仿宋"/>
          <w:sz w:val="32"/>
          <w:szCs w:val="32"/>
          <w:lang w:val="en-US" w:eastAsia="zh-CN"/>
        </w:rPr>
        <w:t>670.27万元，占5.4%</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655.73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西藏自治区检察官学院</w:t>
      </w:r>
      <w:r>
        <w:rPr>
          <w:rFonts w:hint="eastAsia" w:ascii="仿宋" w:hAnsi="仿宋" w:eastAsia="仿宋"/>
          <w:sz w:val="32"/>
          <w:szCs w:val="32"/>
          <w:lang w:val="en-US" w:eastAsia="zh-CN"/>
        </w:rPr>
        <w:t>14.54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、卫生健康支出</w:t>
      </w:r>
      <w:r>
        <w:rPr>
          <w:rFonts w:hint="eastAsia" w:ascii="仿宋" w:hAnsi="仿宋" w:eastAsia="仿宋"/>
          <w:sz w:val="32"/>
          <w:szCs w:val="32"/>
          <w:lang w:val="en-US" w:eastAsia="zh-CN"/>
        </w:rPr>
        <w:t>450.35万元，占3.6%</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439.95万元，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10.4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住房保障支出</w:t>
      </w:r>
      <w:r>
        <w:rPr>
          <w:rFonts w:hint="eastAsia" w:ascii="仿宋" w:hAnsi="仿宋" w:eastAsia="仿宋"/>
          <w:sz w:val="32"/>
          <w:szCs w:val="32"/>
          <w:lang w:val="en-US" w:eastAsia="zh-CN"/>
        </w:rPr>
        <w:t>677.54万元，占5.5%</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664.26万元，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13.28</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 w:hAnsi="仿宋" w:eastAsia="仿宋"/>
          <w:sz w:val="32"/>
          <w:szCs w:val="32"/>
        </w:rPr>
      </w:pPr>
      <w:r>
        <w:rPr>
          <w:rFonts w:hint="eastAsia" w:ascii="仿宋" w:hAnsi="仿宋" w:eastAsia="仿宋"/>
          <w:sz w:val="32"/>
          <w:szCs w:val="32"/>
        </w:rPr>
        <w:t>对</w:t>
      </w:r>
      <w:r>
        <w:rPr>
          <w:rFonts w:ascii="仿宋" w:hAnsi="仿宋" w:eastAsia="仿宋"/>
          <w:sz w:val="32"/>
          <w:szCs w:val="32"/>
        </w:rPr>
        <w:t>本部门</w:t>
      </w:r>
      <w:r>
        <w:rPr>
          <w:rFonts w:hint="eastAsia" w:ascii="仿宋" w:hAnsi="仿宋" w:eastAsia="仿宋"/>
          <w:sz w:val="32"/>
          <w:szCs w:val="32"/>
        </w:rPr>
        <w:t>（单位）一般</w:t>
      </w:r>
      <w:r>
        <w:rPr>
          <w:rFonts w:ascii="仿宋" w:hAnsi="仿宋" w:eastAsia="仿宋"/>
          <w:sz w:val="32"/>
          <w:szCs w:val="32"/>
        </w:rPr>
        <w:t>公共预算支出</w:t>
      </w:r>
      <w:r>
        <w:rPr>
          <w:rFonts w:hint="eastAsia" w:ascii="仿宋" w:hAnsi="仿宋" w:eastAsia="仿宋"/>
          <w:sz w:val="32"/>
          <w:szCs w:val="32"/>
        </w:rPr>
        <w:t>功能分类项级</w:t>
      </w:r>
      <w:r>
        <w:rPr>
          <w:rFonts w:ascii="仿宋" w:hAnsi="仿宋" w:eastAsia="仿宋"/>
          <w:sz w:val="32"/>
          <w:szCs w:val="32"/>
        </w:rPr>
        <w:t>科目</w:t>
      </w:r>
      <w:r>
        <w:rPr>
          <w:rFonts w:hint="eastAsia" w:ascii="仿宋" w:hAnsi="仿宋" w:eastAsia="仿宋"/>
          <w:sz w:val="32"/>
          <w:szCs w:val="32"/>
        </w:rPr>
        <w:t>增减变化进行</w:t>
      </w:r>
      <w:r>
        <w:rPr>
          <w:rFonts w:ascii="仿宋" w:hAnsi="仿宋" w:eastAsia="仿宋"/>
          <w:sz w:val="32"/>
          <w:szCs w:val="32"/>
        </w:rPr>
        <w:t>说明。</w:t>
      </w:r>
    </w:p>
    <w:p>
      <w:pPr>
        <w:ind w:firstLine="640" w:firstLineChars="200"/>
        <w:rPr>
          <w:rFonts w:ascii="仿宋" w:hAnsi="仿宋" w:eastAsia="仿宋"/>
          <w:sz w:val="32"/>
          <w:szCs w:val="32"/>
        </w:rPr>
      </w:pPr>
      <w:r>
        <w:rPr>
          <w:rFonts w:hint="eastAsia" w:ascii="仿宋" w:hAnsi="仿宋" w:eastAsia="仿宋"/>
          <w:sz w:val="32"/>
          <w:szCs w:val="32"/>
        </w:rPr>
        <w:t>1.</w:t>
      </w:r>
      <w:r>
        <w:rPr>
          <w:rFonts w:hint="eastAsia" w:ascii="仿宋" w:hAnsi="仿宋" w:eastAsia="仿宋"/>
          <w:color w:val="000000" w:themeColor="text1"/>
          <w:sz w:val="32"/>
          <w:szCs w:val="32"/>
          <w:highlight w:val="none"/>
          <w:lang w:eastAsia="zh-CN"/>
          <w14:textFill>
            <w14:solidFill>
              <w14:schemeClr w14:val="tx1"/>
            </w14:solidFill>
          </w14:textFill>
        </w:rPr>
        <w:t>公共安全支出</w:t>
      </w:r>
      <w:r>
        <w:rPr>
          <w:rFonts w:hint="eastAsia" w:ascii="仿宋" w:hAnsi="仿宋" w:eastAsia="仿宋"/>
          <w:color w:val="000000" w:themeColor="text1"/>
          <w:sz w:val="32"/>
          <w:szCs w:val="32"/>
          <w:highlight w:val="none"/>
          <w14:textFill>
            <w14:solidFill>
              <w14:schemeClr w14:val="tx1"/>
            </w14:solidFill>
          </w14:textFill>
        </w:rPr>
        <w:t>（类）</w:t>
      </w:r>
      <w:r>
        <w:rPr>
          <w:rFonts w:hint="eastAsia" w:ascii="仿宋" w:hAnsi="仿宋" w:eastAsia="仿宋"/>
          <w:color w:val="000000" w:themeColor="text1"/>
          <w:sz w:val="32"/>
          <w:szCs w:val="32"/>
          <w:highlight w:val="none"/>
          <w:lang w:eastAsia="zh-CN"/>
          <w14:textFill>
            <w14:solidFill>
              <w14:schemeClr w14:val="tx1"/>
            </w14:solidFill>
          </w14:textFill>
        </w:rPr>
        <w:t>检察</w:t>
      </w:r>
      <w:r>
        <w:rPr>
          <w:rFonts w:hint="eastAsia" w:ascii="仿宋" w:hAnsi="仿宋" w:eastAsia="仿宋"/>
          <w:color w:val="000000" w:themeColor="text1"/>
          <w:sz w:val="32"/>
          <w:szCs w:val="32"/>
          <w:highlight w:val="none"/>
          <w14:textFill>
            <w14:solidFill>
              <w14:schemeClr w14:val="tx1"/>
            </w14:solidFill>
          </w14:textFill>
        </w:rPr>
        <w:t>（款）行政运行（项）</w:t>
      </w:r>
      <w:r>
        <w:rPr>
          <w:rFonts w:hint="eastAsia" w:ascii="仿宋" w:hAnsi="仿宋" w:eastAsia="仿宋"/>
          <w:color w:val="000000" w:themeColor="text1"/>
          <w:sz w:val="32"/>
          <w:szCs w:val="32"/>
          <w:highlight w:val="none"/>
          <w:lang w:val="en-US" w:eastAsia="zh-CN"/>
          <w14:textFill>
            <w14:solidFill>
              <w14:schemeClr w14:val="tx1"/>
            </w14:solidFill>
          </w14:textFill>
        </w:rPr>
        <w:t>2023年</w:t>
      </w:r>
      <w:r>
        <w:rPr>
          <w:rFonts w:hint="eastAsia" w:ascii="仿宋" w:hAnsi="仿宋" w:eastAsia="仿宋"/>
          <w:sz w:val="32"/>
          <w:szCs w:val="32"/>
        </w:rPr>
        <w:t>预算数为</w:t>
      </w:r>
      <w:r>
        <w:rPr>
          <w:rFonts w:hint="eastAsia" w:ascii="仿宋" w:hAnsi="仿宋" w:eastAsia="仿宋"/>
          <w:sz w:val="32"/>
          <w:szCs w:val="32"/>
          <w:u w:val="none"/>
          <w:lang w:val="en-US" w:eastAsia="zh-CN"/>
        </w:rPr>
        <w:t>10054.53</w:t>
      </w:r>
      <w:r>
        <w:rPr>
          <w:rFonts w:hint="eastAsia" w:ascii="仿宋" w:hAnsi="仿宋" w:eastAsia="仿宋"/>
          <w:sz w:val="32"/>
          <w:szCs w:val="32"/>
        </w:rPr>
        <w:t>万元</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10054.53万</w:t>
      </w:r>
      <w:r>
        <w:rPr>
          <w:rFonts w:hint="eastAsia" w:ascii="仿宋" w:hAnsi="仿宋" w:eastAsia="仿宋"/>
          <w:sz w:val="32"/>
          <w:szCs w:val="32"/>
          <w:lang w:val="en-US" w:eastAsia="zh-CN"/>
        </w:rPr>
        <w:t>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，比2022年执行数</w:t>
      </w:r>
      <w:r>
        <w:rPr>
          <w:rFonts w:hint="eastAsia" w:ascii="仿宋" w:hAnsi="仿宋" w:eastAsia="仿宋"/>
          <w:sz w:val="32"/>
          <w:szCs w:val="32"/>
          <w:lang w:eastAsia="zh-CN"/>
        </w:rPr>
        <w:t>增加</w:t>
      </w:r>
      <w:r>
        <w:rPr>
          <w:rFonts w:hint="eastAsia" w:ascii="仿宋" w:hAnsi="仿宋" w:eastAsia="仿宋"/>
          <w:sz w:val="32"/>
          <w:szCs w:val="32"/>
          <w:lang w:val="en-US" w:eastAsia="zh-CN"/>
        </w:rPr>
        <w:t>2591.77</w:t>
      </w:r>
      <w:r>
        <w:rPr>
          <w:rFonts w:hint="eastAsia" w:ascii="仿宋" w:hAnsi="仿宋" w:eastAsia="仿宋"/>
          <w:sz w:val="32"/>
          <w:szCs w:val="32"/>
        </w:rPr>
        <w:t>万元，</w:t>
      </w:r>
      <w:r>
        <w:rPr>
          <w:rFonts w:hint="eastAsia" w:ascii="仿宋" w:hAnsi="仿宋" w:eastAsia="仿宋"/>
          <w:sz w:val="32"/>
          <w:szCs w:val="32"/>
          <w:lang w:eastAsia="zh-CN"/>
        </w:rPr>
        <w:t>增长</w:t>
      </w:r>
      <w:r>
        <w:rPr>
          <w:rFonts w:hint="eastAsia" w:ascii="仿宋" w:hAnsi="仿宋" w:eastAsia="仿宋"/>
          <w:sz w:val="32"/>
          <w:szCs w:val="32"/>
          <w:lang w:val="en-US" w:eastAsia="zh-CN"/>
        </w:rPr>
        <w:t>34.73</w:t>
      </w:r>
      <w:r>
        <w:rPr>
          <w:rFonts w:hint="eastAsia" w:ascii="仿宋" w:hAnsi="仿宋" w:eastAsia="仿宋"/>
          <w:sz w:val="32"/>
          <w:szCs w:val="32"/>
        </w:rPr>
        <w:t>%。主要</w:t>
      </w:r>
      <w:r>
        <w:rPr>
          <w:rFonts w:hint="eastAsia" w:ascii="仿宋" w:hAnsi="仿宋" w:eastAsia="仿宋"/>
          <w:sz w:val="32"/>
          <w:szCs w:val="32"/>
          <w:lang w:eastAsia="zh-CN"/>
        </w:rPr>
        <w:t>原因</w:t>
      </w:r>
      <w:r>
        <w:rPr>
          <w:rFonts w:hint="eastAsia" w:ascii="仿宋" w:hAnsi="仿宋" w:eastAsia="仿宋"/>
          <w:sz w:val="32"/>
          <w:szCs w:val="32"/>
        </w:rPr>
        <w:t>是</w:t>
      </w:r>
      <w:r>
        <w:rPr>
          <w:rFonts w:hint="eastAsia" w:ascii="仿宋" w:hAnsi="仿宋" w:eastAsia="仿宋"/>
          <w:sz w:val="32"/>
          <w:szCs w:val="32"/>
          <w:lang w:eastAsia="zh-CN"/>
        </w:rPr>
        <w:t>信息化项目的增加以及科目调整</w:t>
      </w:r>
      <w:r>
        <w:rPr>
          <w:rFonts w:hint="eastAsia" w:ascii="仿宋" w:hAnsi="仿宋" w:eastAsia="仿宋"/>
          <w:sz w:val="32"/>
          <w:szCs w:val="32"/>
        </w:rPr>
        <w:t>。</w:t>
      </w:r>
    </w:p>
    <w:p>
      <w:pPr>
        <w:numPr>
          <w:ilvl w:val="0"/>
          <w:numId w:val="0"/>
        </w:numPr>
        <w:ind w:firstLine="640" w:firstLineChars="200"/>
        <w:rPr>
          <w:rFonts w:hint="eastAsia"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lang w:val="en-US" w:eastAsia="zh-CN"/>
          <w14:textFill>
            <w14:solidFill>
              <w14:schemeClr w14:val="tx1"/>
            </w14:solidFill>
          </w14:textFill>
        </w:rPr>
        <w:t>2.</w:t>
      </w:r>
      <w:r>
        <w:rPr>
          <w:rFonts w:hint="eastAsia" w:ascii="仿宋" w:hAnsi="仿宋" w:eastAsia="仿宋"/>
          <w:color w:val="000000" w:themeColor="text1"/>
          <w:sz w:val="32"/>
          <w:szCs w:val="32"/>
          <w:highlight w:val="none"/>
          <w:lang w:eastAsia="zh-CN"/>
          <w14:textFill>
            <w14:solidFill>
              <w14:schemeClr w14:val="tx1"/>
            </w14:solidFill>
          </w14:textFill>
        </w:rPr>
        <w:t>公共安全支出</w:t>
      </w:r>
      <w:r>
        <w:rPr>
          <w:rFonts w:hint="eastAsia" w:ascii="仿宋" w:hAnsi="仿宋" w:eastAsia="仿宋"/>
          <w:color w:val="000000" w:themeColor="text1"/>
          <w:sz w:val="32"/>
          <w:szCs w:val="32"/>
          <w:highlight w:val="none"/>
          <w14:textFill>
            <w14:solidFill>
              <w14:schemeClr w14:val="tx1"/>
            </w14:solidFill>
          </w14:textFill>
        </w:rPr>
        <w:t>（类）</w:t>
      </w:r>
      <w:r>
        <w:rPr>
          <w:rFonts w:hint="eastAsia" w:ascii="仿宋" w:hAnsi="仿宋" w:eastAsia="仿宋"/>
          <w:color w:val="000000" w:themeColor="text1"/>
          <w:sz w:val="32"/>
          <w:szCs w:val="32"/>
          <w:highlight w:val="none"/>
          <w:lang w:eastAsia="zh-CN"/>
          <w14:textFill>
            <w14:solidFill>
              <w14:schemeClr w14:val="tx1"/>
            </w14:solidFill>
          </w14:textFill>
        </w:rPr>
        <w:t>检察</w:t>
      </w:r>
      <w:r>
        <w:rPr>
          <w:rFonts w:hint="eastAsia" w:ascii="仿宋" w:hAnsi="仿宋" w:eastAsia="仿宋"/>
          <w:color w:val="000000" w:themeColor="text1"/>
          <w:sz w:val="32"/>
          <w:szCs w:val="32"/>
          <w:highlight w:val="none"/>
          <w14:textFill>
            <w14:solidFill>
              <w14:schemeClr w14:val="tx1"/>
            </w14:solidFill>
          </w14:textFill>
        </w:rPr>
        <w:t>（款）</w:t>
      </w:r>
      <w:r>
        <w:rPr>
          <w:rFonts w:hint="eastAsia" w:ascii="仿宋" w:hAnsi="仿宋" w:eastAsia="仿宋"/>
          <w:color w:val="000000" w:themeColor="text1"/>
          <w:sz w:val="32"/>
          <w:szCs w:val="32"/>
          <w:highlight w:val="none"/>
          <w:lang w:eastAsia="zh-CN"/>
          <w14:textFill>
            <w14:solidFill>
              <w14:schemeClr w14:val="tx1"/>
            </w14:solidFill>
          </w14:textFill>
        </w:rPr>
        <w:t>一般行政管理事务</w:t>
      </w:r>
      <w:r>
        <w:rPr>
          <w:rFonts w:hint="eastAsia" w:ascii="仿宋" w:hAnsi="仿宋" w:eastAsia="仿宋"/>
          <w:color w:val="000000" w:themeColor="text1"/>
          <w:sz w:val="32"/>
          <w:szCs w:val="32"/>
          <w:highlight w:val="none"/>
          <w14:textFill>
            <w14:solidFill>
              <w14:schemeClr w14:val="tx1"/>
            </w14:solidFill>
          </w14:textFill>
        </w:rPr>
        <w:t>（项）202</w:t>
      </w:r>
      <w:r>
        <w:rPr>
          <w:rFonts w:hint="eastAsia" w:ascii="仿宋" w:hAnsi="仿宋" w:eastAsia="仿宋"/>
          <w:color w:val="000000" w:themeColor="text1"/>
          <w:sz w:val="32"/>
          <w:szCs w:val="32"/>
          <w:highlight w:val="none"/>
          <w:lang w:val="en-US" w:eastAsia="zh-CN"/>
          <w14:textFill>
            <w14:solidFill>
              <w14:schemeClr w14:val="tx1"/>
            </w14:solidFill>
          </w14:textFill>
        </w:rPr>
        <w:t>3</w:t>
      </w:r>
      <w:r>
        <w:rPr>
          <w:rFonts w:hint="eastAsia" w:ascii="仿宋" w:hAnsi="仿宋" w:eastAsia="仿宋"/>
          <w:color w:val="000000" w:themeColor="text1"/>
          <w:sz w:val="32"/>
          <w:szCs w:val="32"/>
          <w:highlight w:val="none"/>
          <w14:textFill>
            <w14:solidFill>
              <w14:schemeClr w14:val="tx1"/>
            </w14:solidFill>
          </w14:textFill>
        </w:rPr>
        <w:t>年预算数为</w:t>
      </w:r>
      <w:r>
        <w:rPr>
          <w:rFonts w:hint="eastAsia" w:ascii="仿宋" w:hAnsi="仿宋" w:eastAsia="仿宋"/>
          <w:color w:val="000000" w:themeColor="text1"/>
          <w:sz w:val="32"/>
          <w:szCs w:val="32"/>
          <w:highlight w:val="none"/>
          <w:lang w:val="en-US" w:eastAsia="zh-CN"/>
          <w14:textFill>
            <w14:solidFill>
              <w14:schemeClr w14:val="tx1"/>
            </w14:solidFill>
          </w14:textFill>
        </w:rPr>
        <w:t>269.73</w:t>
      </w:r>
      <w:r>
        <w:rPr>
          <w:rFonts w:hint="eastAsia" w:ascii="仿宋" w:hAnsi="仿宋" w:eastAsia="仿宋"/>
          <w:color w:val="000000" w:themeColor="text1"/>
          <w:sz w:val="32"/>
          <w:szCs w:val="32"/>
          <w:highlight w:val="none"/>
          <w14:textFill>
            <w14:solidFill>
              <w14:schemeClr w14:val="tx1"/>
            </w14:solidFill>
          </w14:textFill>
        </w:rPr>
        <w:t>万元</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0</w:t>
      </w:r>
      <w:r>
        <w:rPr>
          <w:rFonts w:hint="eastAsia" w:ascii="仿宋" w:hAnsi="仿宋" w:eastAsia="仿宋"/>
          <w:sz w:val="32"/>
          <w:szCs w:val="32"/>
          <w:lang w:val="en-US" w:eastAsia="zh-CN"/>
        </w:rPr>
        <w:t>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269.73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highlight w:val="none"/>
          <w14:textFill>
            <w14:solidFill>
              <w14:schemeClr w14:val="tx1"/>
            </w14:solidFill>
          </w14:textFill>
        </w:rPr>
        <w:t>，比202</w:t>
      </w:r>
      <w:r>
        <w:rPr>
          <w:rFonts w:hint="eastAsia" w:ascii="仿宋" w:hAnsi="仿宋" w:eastAsia="仿宋"/>
          <w:color w:val="000000" w:themeColor="text1"/>
          <w:sz w:val="32"/>
          <w:szCs w:val="32"/>
          <w:highlight w:val="none"/>
          <w:lang w:val="en-US" w:eastAsia="zh-CN"/>
          <w14:textFill>
            <w14:solidFill>
              <w14:schemeClr w14:val="tx1"/>
            </w14:solidFill>
          </w14:textFill>
        </w:rPr>
        <w:t>2</w:t>
      </w:r>
      <w:r>
        <w:rPr>
          <w:rFonts w:hint="eastAsia" w:ascii="仿宋" w:hAnsi="仿宋" w:eastAsia="仿宋"/>
          <w:color w:val="000000" w:themeColor="text1"/>
          <w:sz w:val="32"/>
          <w:szCs w:val="32"/>
          <w:highlight w:val="none"/>
          <w14:textFill>
            <w14:solidFill>
              <w14:schemeClr w14:val="tx1"/>
            </w14:solidFill>
          </w14:textFill>
        </w:rPr>
        <w:t>年执行数减少</w:t>
      </w:r>
      <w:r>
        <w:rPr>
          <w:rFonts w:hint="eastAsia" w:ascii="仿宋" w:hAnsi="仿宋" w:eastAsia="仿宋"/>
          <w:color w:val="000000" w:themeColor="text1"/>
          <w:sz w:val="32"/>
          <w:szCs w:val="32"/>
          <w:highlight w:val="none"/>
          <w:lang w:val="en-US" w:eastAsia="zh-CN"/>
          <w14:textFill>
            <w14:solidFill>
              <w14:schemeClr w14:val="tx1"/>
            </w14:solidFill>
          </w14:textFill>
        </w:rPr>
        <w:t>2688.82万元</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2188.82</w:t>
      </w:r>
      <w:r>
        <w:rPr>
          <w:rFonts w:hint="eastAsia" w:ascii="仿宋" w:hAnsi="仿宋" w:eastAsia="仿宋"/>
          <w:sz w:val="32"/>
          <w:szCs w:val="32"/>
          <w:lang w:val="en-US" w:eastAsia="zh-CN"/>
        </w:rPr>
        <w:t>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499.4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highlight w:val="none"/>
          <w:lang w:eastAsia="zh-CN"/>
          <w14:textFill>
            <w14:solidFill>
              <w14:schemeClr w14:val="tx1"/>
            </w14:solidFill>
          </w14:textFill>
        </w:rPr>
        <w:t>，主要原因是科目调整。</w:t>
      </w:r>
    </w:p>
    <w:p>
      <w:pPr>
        <w:numPr>
          <w:ilvl w:val="0"/>
          <w:numId w:val="0"/>
        </w:numPr>
        <w:ind w:firstLine="640" w:firstLineChars="200"/>
        <w:rPr>
          <w:rFonts w:hint="default" w:ascii="仿宋" w:hAnsi="仿宋" w:eastAsia="仿宋"/>
          <w:color w:val="000000" w:themeColor="text1"/>
          <w:sz w:val="32"/>
          <w:szCs w:val="32"/>
          <w:highlight w:val="none"/>
          <w:lang w:val="en-US" w:eastAsia="zh-CN"/>
          <w14:textFill>
            <w14:solidFill>
              <w14:schemeClr w14:val="tx1"/>
            </w14:solidFill>
          </w14:textFill>
        </w:rPr>
      </w:pPr>
      <w:r>
        <w:rPr>
          <w:rFonts w:hint="eastAsia" w:ascii="仿宋" w:hAnsi="仿宋" w:eastAsia="仿宋"/>
          <w:color w:val="000000" w:themeColor="text1"/>
          <w:sz w:val="32"/>
          <w:szCs w:val="32"/>
          <w:highlight w:val="none"/>
          <w:lang w:val="en-US" w:eastAsia="zh-CN"/>
          <w14:textFill>
            <w14:solidFill>
              <w14:schemeClr w14:val="tx1"/>
            </w14:solidFill>
          </w14:textFill>
        </w:rPr>
        <w:t>3.</w:t>
      </w:r>
      <w:r>
        <w:rPr>
          <w:rFonts w:hint="eastAsia" w:ascii="仿宋" w:hAnsi="仿宋" w:eastAsia="仿宋"/>
          <w:color w:val="000000" w:themeColor="text1"/>
          <w:sz w:val="32"/>
          <w:szCs w:val="32"/>
          <w:highlight w:val="none"/>
          <w:lang w:eastAsia="zh-CN"/>
          <w14:textFill>
            <w14:solidFill>
              <w14:schemeClr w14:val="tx1"/>
            </w14:solidFill>
          </w14:textFill>
        </w:rPr>
        <w:t>公共安全支出</w:t>
      </w:r>
      <w:r>
        <w:rPr>
          <w:rFonts w:hint="eastAsia" w:ascii="仿宋" w:hAnsi="仿宋" w:eastAsia="仿宋"/>
          <w:color w:val="000000" w:themeColor="text1"/>
          <w:sz w:val="32"/>
          <w:szCs w:val="32"/>
          <w:highlight w:val="none"/>
          <w14:textFill>
            <w14:solidFill>
              <w14:schemeClr w14:val="tx1"/>
            </w14:solidFill>
          </w14:textFill>
        </w:rPr>
        <w:t>（类）</w:t>
      </w:r>
      <w:r>
        <w:rPr>
          <w:rFonts w:hint="eastAsia" w:ascii="仿宋" w:hAnsi="仿宋" w:eastAsia="仿宋"/>
          <w:color w:val="000000" w:themeColor="text1"/>
          <w:sz w:val="32"/>
          <w:szCs w:val="32"/>
          <w:highlight w:val="none"/>
          <w:lang w:eastAsia="zh-CN"/>
          <w14:textFill>
            <w14:solidFill>
              <w14:schemeClr w14:val="tx1"/>
            </w14:solidFill>
          </w14:textFill>
        </w:rPr>
        <w:t>检察</w:t>
      </w:r>
      <w:r>
        <w:rPr>
          <w:rFonts w:hint="eastAsia" w:ascii="仿宋" w:hAnsi="仿宋" w:eastAsia="仿宋"/>
          <w:color w:val="000000" w:themeColor="text1"/>
          <w:sz w:val="32"/>
          <w:szCs w:val="32"/>
          <w:highlight w:val="none"/>
          <w14:textFill>
            <w14:solidFill>
              <w14:schemeClr w14:val="tx1"/>
            </w14:solidFill>
          </w14:textFill>
        </w:rPr>
        <w:t>（款）</w:t>
      </w:r>
      <w:r>
        <w:rPr>
          <w:rFonts w:hint="eastAsia" w:ascii="仿宋" w:hAnsi="仿宋" w:eastAsia="仿宋"/>
          <w:color w:val="000000" w:themeColor="text1"/>
          <w:sz w:val="32"/>
          <w:szCs w:val="32"/>
          <w:highlight w:val="none"/>
          <w:lang w:eastAsia="zh-CN"/>
          <w14:textFill>
            <w14:solidFill>
              <w14:schemeClr w14:val="tx1"/>
            </w14:solidFill>
          </w14:textFill>
        </w:rPr>
        <w:t>事业运行</w:t>
      </w:r>
      <w:r>
        <w:rPr>
          <w:rFonts w:hint="eastAsia" w:ascii="仿宋" w:hAnsi="仿宋" w:eastAsia="仿宋"/>
          <w:color w:val="000000" w:themeColor="text1"/>
          <w:sz w:val="32"/>
          <w:szCs w:val="32"/>
          <w:highlight w:val="none"/>
          <w14:textFill>
            <w14:solidFill>
              <w14:schemeClr w14:val="tx1"/>
            </w14:solidFill>
          </w14:textFill>
        </w:rPr>
        <w:t>（项）202</w:t>
      </w:r>
      <w:r>
        <w:rPr>
          <w:rFonts w:hint="eastAsia" w:ascii="仿宋" w:hAnsi="仿宋" w:eastAsia="仿宋"/>
          <w:color w:val="000000" w:themeColor="text1"/>
          <w:sz w:val="32"/>
          <w:szCs w:val="32"/>
          <w:highlight w:val="none"/>
          <w:lang w:val="en-US" w:eastAsia="zh-CN"/>
          <w14:textFill>
            <w14:solidFill>
              <w14:schemeClr w14:val="tx1"/>
            </w14:solidFill>
          </w14:textFill>
        </w:rPr>
        <w:t>3</w:t>
      </w:r>
      <w:r>
        <w:rPr>
          <w:rFonts w:hint="eastAsia" w:ascii="仿宋" w:hAnsi="仿宋" w:eastAsia="仿宋"/>
          <w:color w:val="000000" w:themeColor="text1"/>
          <w:sz w:val="32"/>
          <w:szCs w:val="32"/>
          <w:highlight w:val="none"/>
          <w14:textFill>
            <w14:solidFill>
              <w14:schemeClr w14:val="tx1"/>
            </w14:solidFill>
          </w14:textFill>
        </w:rPr>
        <w:t>年预算数为</w:t>
      </w:r>
      <w:r>
        <w:rPr>
          <w:rFonts w:hint="eastAsia" w:ascii="仿宋" w:hAnsi="仿宋" w:eastAsia="仿宋"/>
          <w:color w:val="000000" w:themeColor="text1"/>
          <w:sz w:val="32"/>
          <w:szCs w:val="32"/>
          <w:highlight w:val="none"/>
          <w:lang w:val="en-US" w:eastAsia="zh-CN"/>
          <w14:textFill>
            <w14:solidFill>
              <w14:schemeClr w14:val="tx1"/>
            </w14:solidFill>
          </w14:textFill>
        </w:rPr>
        <w:t>280.55</w:t>
      </w:r>
      <w:r>
        <w:rPr>
          <w:rFonts w:hint="eastAsia" w:ascii="仿宋" w:hAnsi="仿宋" w:eastAsia="仿宋"/>
          <w:color w:val="000000" w:themeColor="text1"/>
          <w:sz w:val="32"/>
          <w:szCs w:val="32"/>
          <w:highlight w:val="none"/>
          <w14:textFill>
            <w14:solidFill>
              <w14:schemeClr w14:val="tx1"/>
            </w14:solidFill>
          </w14:textFill>
        </w:rPr>
        <w:t>万元</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0</w:t>
      </w:r>
      <w:r>
        <w:rPr>
          <w:rFonts w:hint="eastAsia" w:ascii="仿宋" w:hAnsi="仿宋" w:eastAsia="仿宋"/>
          <w:sz w:val="32"/>
          <w:szCs w:val="32"/>
          <w:lang w:val="en-US" w:eastAsia="zh-CN"/>
        </w:rPr>
        <w:t>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280.55</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highlight w:val="none"/>
          <w14:textFill>
            <w14:solidFill>
              <w14:schemeClr w14:val="tx1"/>
            </w14:solidFill>
          </w14:textFill>
        </w:rPr>
        <w:t>，比202</w:t>
      </w:r>
      <w:r>
        <w:rPr>
          <w:rFonts w:hint="eastAsia" w:ascii="仿宋" w:hAnsi="仿宋" w:eastAsia="仿宋"/>
          <w:color w:val="000000" w:themeColor="text1"/>
          <w:sz w:val="32"/>
          <w:szCs w:val="32"/>
          <w:highlight w:val="none"/>
          <w:lang w:val="en-US" w:eastAsia="zh-CN"/>
          <w14:textFill>
            <w14:solidFill>
              <w14:schemeClr w14:val="tx1"/>
            </w14:solidFill>
          </w14:textFill>
        </w:rPr>
        <w:t>2</w:t>
      </w:r>
      <w:r>
        <w:rPr>
          <w:rFonts w:hint="eastAsia" w:ascii="仿宋" w:hAnsi="仿宋" w:eastAsia="仿宋"/>
          <w:color w:val="000000" w:themeColor="text1"/>
          <w:sz w:val="32"/>
          <w:szCs w:val="32"/>
          <w:highlight w:val="none"/>
          <w14:textFill>
            <w14:solidFill>
              <w14:schemeClr w14:val="tx1"/>
            </w14:solidFill>
          </w14:textFill>
        </w:rPr>
        <w:t>年执行数减少</w:t>
      </w:r>
      <w:r>
        <w:rPr>
          <w:rFonts w:hint="eastAsia" w:ascii="仿宋" w:hAnsi="仿宋" w:eastAsia="仿宋"/>
          <w:color w:val="000000" w:themeColor="text1"/>
          <w:sz w:val="32"/>
          <w:szCs w:val="32"/>
          <w:highlight w:val="none"/>
          <w:lang w:val="en-US" w:eastAsia="zh-CN"/>
          <w14:textFill>
            <w14:solidFill>
              <w14:schemeClr w14:val="tx1"/>
            </w14:solidFill>
          </w14:textFill>
        </w:rPr>
        <w:t>40.72万元</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0</w:t>
      </w:r>
      <w:r>
        <w:rPr>
          <w:rFonts w:hint="eastAsia" w:ascii="仿宋" w:hAnsi="仿宋" w:eastAsia="仿宋"/>
          <w:sz w:val="32"/>
          <w:szCs w:val="32"/>
          <w:lang w:val="en-US" w:eastAsia="zh-CN"/>
        </w:rPr>
        <w:t>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40.72</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highlight w:val="none"/>
          <w:lang w:eastAsia="zh-CN"/>
          <w14:textFill>
            <w14:solidFill>
              <w14:schemeClr w14:val="tx1"/>
            </w14:solidFill>
          </w14:textFill>
        </w:rPr>
        <w:t>，主要原因是</w:t>
      </w:r>
      <w:r>
        <w:rPr>
          <w:rFonts w:hint="eastAsia" w:ascii="仿宋" w:hAnsi="仿宋" w:eastAsia="仿宋"/>
          <w:sz w:val="32"/>
          <w:szCs w:val="32"/>
        </w:rPr>
        <w:t>西藏自治区检察官学院</w:t>
      </w:r>
      <w:r>
        <w:rPr>
          <w:rFonts w:hint="eastAsia" w:ascii="仿宋" w:hAnsi="仿宋" w:eastAsia="仿宋"/>
          <w:sz w:val="32"/>
          <w:szCs w:val="32"/>
          <w:lang w:eastAsia="zh-CN"/>
        </w:rPr>
        <w:t>体育馆项目及运行经费减少</w:t>
      </w:r>
      <w:r>
        <w:rPr>
          <w:rFonts w:hint="eastAsia" w:ascii="仿宋" w:hAnsi="仿宋" w:eastAsia="仿宋"/>
          <w:color w:val="000000" w:themeColor="text1"/>
          <w:sz w:val="32"/>
          <w:szCs w:val="32"/>
          <w:highlight w:val="none"/>
          <w:lang w:eastAsia="zh-CN"/>
          <w14:textFill>
            <w14:solidFill>
              <w14:schemeClr w14:val="tx1"/>
            </w14:solidFill>
          </w14:textFill>
        </w:rPr>
        <w:t>。</w:t>
      </w:r>
    </w:p>
    <w:p>
      <w:pPr>
        <w:ind w:firstLine="640" w:firstLineChars="200"/>
        <w:rPr>
          <w:rFonts w:hint="eastAsia" w:ascii="仿宋" w:hAnsi="仿宋" w:eastAsia="仿宋"/>
          <w:color w:val="000000" w:themeColor="text1"/>
          <w:sz w:val="32"/>
          <w:szCs w:val="32"/>
          <w:highlight w:val="none"/>
          <w:lang w:eastAsia="zh-CN"/>
          <w14:textFill>
            <w14:solidFill>
              <w14:schemeClr w14:val="tx1"/>
            </w14:solidFill>
          </w14:textFill>
        </w:rPr>
      </w:pPr>
      <w:r>
        <w:rPr>
          <w:rFonts w:hint="eastAsia" w:ascii="仿宋" w:hAnsi="仿宋" w:eastAsia="仿宋"/>
          <w:color w:val="000000" w:themeColor="text1"/>
          <w:sz w:val="32"/>
          <w:szCs w:val="32"/>
          <w:highlight w:val="none"/>
          <w:lang w:val="en-US" w:eastAsia="zh-CN"/>
          <w14:textFill>
            <w14:solidFill>
              <w14:schemeClr w14:val="tx1"/>
            </w14:solidFill>
          </w14:textFill>
        </w:rPr>
        <w:t>4</w:t>
      </w:r>
      <w:r>
        <w:rPr>
          <w:rFonts w:hint="eastAsia"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lang w:eastAsia="zh-CN"/>
          <w14:textFill>
            <w14:solidFill>
              <w14:schemeClr w14:val="tx1"/>
            </w14:solidFill>
          </w14:textFill>
        </w:rPr>
        <w:t>社会保障和就业</w:t>
      </w:r>
      <w:r>
        <w:rPr>
          <w:rFonts w:hint="eastAsia" w:ascii="仿宋" w:hAnsi="仿宋" w:eastAsia="仿宋"/>
          <w:color w:val="000000" w:themeColor="text1"/>
          <w:sz w:val="32"/>
          <w:szCs w:val="32"/>
          <w:highlight w:val="none"/>
          <w14:textFill>
            <w14:solidFill>
              <w14:schemeClr w14:val="tx1"/>
            </w14:solidFill>
          </w14:textFill>
        </w:rPr>
        <w:t>支出（类）</w:t>
      </w:r>
      <w:r>
        <w:rPr>
          <w:rFonts w:hint="eastAsia" w:ascii="仿宋" w:hAnsi="仿宋" w:eastAsia="仿宋"/>
          <w:color w:val="000000" w:themeColor="text1"/>
          <w:sz w:val="32"/>
          <w:szCs w:val="32"/>
          <w:highlight w:val="none"/>
          <w:lang w:eastAsia="zh-CN"/>
          <w14:textFill>
            <w14:solidFill>
              <w14:schemeClr w14:val="tx1"/>
            </w14:solidFill>
          </w14:textFill>
        </w:rPr>
        <w:t>行政事业单位养老支出</w:t>
      </w:r>
      <w:r>
        <w:rPr>
          <w:rFonts w:hint="eastAsia" w:ascii="仿宋" w:hAnsi="仿宋" w:eastAsia="仿宋"/>
          <w:color w:val="000000" w:themeColor="text1"/>
          <w:sz w:val="32"/>
          <w:szCs w:val="32"/>
          <w:highlight w:val="none"/>
          <w14:textFill>
            <w14:solidFill>
              <w14:schemeClr w14:val="tx1"/>
            </w14:solidFill>
          </w14:textFill>
        </w:rPr>
        <w:t>（款）</w:t>
      </w:r>
      <w:r>
        <w:rPr>
          <w:rFonts w:hint="eastAsia" w:ascii="仿宋" w:hAnsi="仿宋" w:eastAsia="仿宋"/>
          <w:color w:val="000000" w:themeColor="text1"/>
          <w:sz w:val="32"/>
          <w:szCs w:val="32"/>
          <w:highlight w:val="none"/>
          <w:lang w:eastAsia="zh-CN"/>
          <w14:textFill>
            <w14:solidFill>
              <w14:schemeClr w14:val="tx1"/>
            </w14:solidFill>
          </w14:textFill>
        </w:rPr>
        <w:t>机关事业单位基本养老保险缴费支出</w:t>
      </w:r>
      <w:r>
        <w:rPr>
          <w:rFonts w:hint="eastAsia" w:ascii="仿宋" w:hAnsi="仿宋" w:eastAsia="仿宋"/>
          <w:color w:val="000000" w:themeColor="text1"/>
          <w:sz w:val="32"/>
          <w:szCs w:val="32"/>
          <w:highlight w:val="none"/>
          <w14:textFill>
            <w14:solidFill>
              <w14:schemeClr w14:val="tx1"/>
            </w14:solidFill>
          </w14:textFill>
        </w:rPr>
        <w:t>（项）202</w:t>
      </w:r>
      <w:r>
        <w:rPr>
          <w:rFonts w:hint="eastAsia" w:ascii="仿宋" w:hAnsi="仿宋" w:eastAsia="仿宋"/>
          <w:color w:val="000000" w:themeColor="text1"/>
          <w:sz w:val="32"/>
          <w:szCs w:val="32"/>
          <w:highlight w:val="none"/>
          <w:lang w:val="en-US" w:eastAsia="zh-CN"/>
          <w14:textFill>
            <w14:solidFill>
              <w14:schemeClr w14:val="tx1"/>
            </w14:solidFill>
          </w14:textFill>
        </w:rPr>
        <w:t>3</w:t>
      </w:r>
      <w:r>
        <w:rPr>
          <w:rFonts w:hint="eastAsia" w:ascii="仿宋" w:hAnsi="仿宋" w:eastAsia="仿宋"/>
          <w:color w:val="000000" w:themeColor="text1"/>
          <w:sz w:val="32"/>
          <w:szCs w:val="32"/>
          <w:highlight w:val="none"/>
          <w14:textFill>
            <w14:solidFill>
              <w14:schemeClr w14:val="tx1"/>
            </w14:solidFill>
          </w14:textFill>
        </w:rPr>
        <w:t>年预算数为</w:t>
      </w:r>
      <w:r>
        <w:rPr>
          <w:rFonts w:hint="eastAsia" w:ascii="仿宋" w:hAnsi="仿宋" w:eastAsia="仿宋"/>
          <w:color w:val="000000" w:themeColor="text1"/>
          <w:sz w:val="32"/>
          <w:szCs w:val="32"/>
          <w:highlight w:val="none"/>
          <w:u w:val="single"/>
          <w14:textFill>
            <w14:solidFill>
              <w14:schemeClr w14:val="tx1"/>
            </w14:solidFill>
          </w14:textFill>
        </w:rPr>
        <w:t xml:space="preserve">   </w:t>
      </w:r>
      <w:r>
        <w:rPr>
          <w:rFonts w:hint="eastAsia" w:ascii="仿宋" w:hAnsi="仿宋" w:eastAsia="仿宋"/>
          <w:color w:val="000000" w:themeColor="text1"/>
          <w:sz w:val="32"/>
          <w:szCs w:val="32"/>
          <w:highlight w:val="none"/>
          <w:u w:val="none"/>
          <w:lang w:val="en-US" w:eastAsia="zh-CN"/>
          <w14:textFill>
            <w14:solidFill>
              <w14:schemeClr w14:val="tx1"/>
            </w14:solidFill>
          </w14:textFill>
        </w:rPr>
        <w:t>670.27</w:t>
      </w:r>
      <w:r>
        <w:rPr>
          <w:rFonts w:hint="eastAsia" w:ascii="仿宋" w:hAnsi="仿宋" w:eastAsia="仿宋"/>
          <w:color w:val="000000" w:themeColor="text1"/>
          <w:sz w:val="32"/>
          <w:szCs w:val="32"/>
          <w:highlight w:val="none"/>
          <w14:textFill>
            <w14:solidFill>
              <w14:schemeClr w14:val="tx1"/>
            </w14:solidFill>
          </w14:textFill>
        </w:rPr>
        <w:t>万元</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655.73</w:t>
      </w:r>
      <w:r>
        <w:rPr>
          <w:rFonts w:hint="eastAsia" w:ascii="仿宋" w:hAnsi="仿宋" w:eastAsia="仿宋"/>
          <w:sz w:val="32"/>
          <w:szCs w:val="32"/>
          <w:lang w:val="en-US" w:eastAsia="zh-CN"/>
        </w:rPr>
        <w:t>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14.54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highlight w:val="none"/>
          <w14:textFill>
            <w14:solidFill>
              <w14:schemeClr w14:val="tx1"/>
            </w14:solidFill>
          </w14:textFill>
        </w:rPr>
        <w:t>，比202</w:t>
      </w:r>
      <w:r>
        <w:rPr>
          <w:rFonts w:hint="eastAsia" w:ascii="仿宋" w:hAnsi="仿宋" w:eastAsia="仿宋"/>
          <w:color w:val="000000" w:themeColor="text1"/>
          <w:sz w:val="32"/>
          <w:szCs w:val="32"/>
          <w:highlight w:val="none"/>
          <w:lang w:val="en-US" w:eastAsia="zh-CN"/>
          <w14:textFill>
            <w14:solidFill>
              <w14:schemeClr w14:val="tx1"/>
            </w14:solidFill>
          </w14:textFill>
        </w:rPr>
        <w:t>2</w:t>
      </w:r>
      <w:r>
        <w:rPr>
          <w:rFonts w:hint="eastAsia" w:ascii="仿宋" w:hAnsi="仿宋" w:eastAsia="仿宋"/>
          <w:color w:val="000000" w:themeColor="text1"/>
          <w:sz w:val="32"/>
          <w:szCs w:val="32"/>
          <w:highlight w:val="none"/>
          <w14:textFill>
            <w14:solidFill>
              <w14:schemeClr w14:val="tx1"/>
            </w14:solidFill>
          </w14:textFill>
        </w:rPr>
        <w:t>年执行数</w:t>
      </w:r>
      <w:r>
        <w:rPr>
          <w:rFonts w:hint="eastAsia" w:ascii="仿宋" w:hAnsi="仿宋" w:eastAsia="仿宋"/>
          <w:color w:val="000000" w:themeColor="text1"/>
          <w:sz w:val="32"/>
          <w:szCs w:val="32"/>
          <w:highlight w:val="none"/>
          <w:lang w:eastAsia="zh-CN"/>
          <w14:textFill>
            <w14:solidFill>
              <w14:schemeClr w14:val="tx1"/>
            </w14:solidFill>
          </w14:textFill>
        </w:rPr>
        <w:t>增加</w:t>
      </w:r>
      <w:r>
        <w:rPr>
          <w:rFonts w:hint="eastAsia" w:ascii="仿宋" w:hAnsi="仿宋" w:eastAsia="仿宋"/>
          <w:color w:val="000000" w:themeColor="text1"/>
          <w:sz w:val="32"/>
          <w:szCs w:val="32"/>
          <w:highlight w:val="none"/>
          <w:lang w:val="en-US" w:eastAsia="zh-CN"/>
          <w14:textFill>
            <w14:solidFill>
              <w14:schemeClr w14:val="tx1"/>
            </w14:solidFill>
          </w14:textFill>
        </w:rPr>
        <w:t>62.06</w:t>
      </w:r>
      <w:r>
        <w:rPr>
          <w:rFonts w:hint="eastAsia" w:ascii="仿宋" w:hAnsi="仿宋" w:eastAsia="仿宋"/>
          <w:color w:val="000000" w:themeColor="text1"/>
          <w:sz w:val="32"/>
          <w:szCs w:val="32"/>
          <w:highlight w:val="none"/>
          <w14:textFill>
            <w14:solidFill>
              <w14:schemeClr w14:val="tx1"/>
            </w14:solidFill>
          </w14:textFill>
        </w:rPr>
        <w:t>万元</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u w:val="none"/>
          <w:lang w:val="en-US" w:eastAsia="zh-CN"/>
        </w:rPr>
        <w:t>56.49</w:t>
      </w:r>
      <w:r>
        <w:rPr>
          <w:rFonts w:hint="eastAsia" w:ascii="仿宋" w:hAnsi="仿宋" w:eastAsia="仿宋"/>
          <w:sz w:val="32"/>
          <w:szCs w:val="32"/>
          <w:lang w:val="en-US" w:eastAsia="zh-CN"/>
        </w:rPr>
        <w:t>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5.57</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lang w:eastAsia="zh-CN"/>
          <w14:textFill>
            <w14:solidFill>
              <w14:schemeClr w14:val="tx1"/>
            </w14:solidFill>
          </w14:textFill>
        </w:rPr>
        <w:t>增长</w:t>
      </w:r>
      <w:r>
        <w:rPr>
          <w:rFonts w:hint="eastAsia" w:ascii="仿宋" w:hAnsi="仿宋" w:eastAsia="仿宋"/>
          <w:color w:val="000000" w:themeColor="text1"/>
          <w:sz w:val="32"/>
          <w:szCs w:val="32"/>
          <w:highlight w:val="none"/>
          <w:u w:val="none"/>
          <w:lang w:val="en-US" w:eastAsia="zh-CN"/>
          <w14:textFill>
            <w14:solidFill>
              <w14:schemeClr w14:val="tx1"/>
            </w14:solidFill>
          </w14:textFill>
        </w:rPr>
        <w:t>10.2</w:t>
      </w:r>
      <w:r>
        <w:rPr>
          <w:rFonts w:hint="eastAsia" w:ascii="仿宋" w:hAnsi="仿宋" w:eastAsia="仿宋"/>
          <w:color w:val="000000" w:themeColor="text1"/>
          <w:sz w:val="32"/>
          <w:szCs w:val="32"/>
          <w:highlight w:val="none"/>
          <w:u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。主要</w:t>
      </w:r>
      <w:r>
        <w:rPr>
          <w:rFonts w:hint="eastAsia" w:ascii="仿宋" w:hAnsi="仿宋" w:eastAsia="仿宋"/>
          <w:color w:val="000000" w:themeColor="text1"/>
          <w:sz w:val="32"/>
          <w:szCs w:val="32"/>
          <w:highlight w:val="none"/>
          <w:lang w:eastAsia="zh-CN"/>
          <w14:textFill>
            <w14:solidFill>
              <w14:schemeClr w14:val="tx1"/>
            </w14:solidFill>
          </w14:textFill>
        </w:rPr>
        <w:t>原因</w:t>
      </w:r>
      <w:r>
        <w:rPr>
          <w:rFonts w:hint="eastAsia" w:ascii="仿宋" w:hAnsi="仿宋" w:eastAsia="仿宋"/>
          <w:color w:val="000000" w:themeColor="text1"/>
          <w:sz w:val="32"/>
          <w:szCs w:val="32"/>
          <w:highlight w:val="none"/>
          <w14:textFill>
            <w14:solidFill>
              <w14:schemeClr w14:val="tx1"/>
            </w14:solidFill>
          </w14:textFill>
        </w:rPr>
        <w:t>是</w:t>
      </w:r>
      <w:r>
        <w:rPr>
          <w:rFonts w:hint="eastAsia" w:ascii="仿宋" w:hAnsi="仿宋" w:eastAsia="仿宋"/>
          <w:color w:val="000000" w:themeColor="text1"/>
          <w:sz w:val="32"/>
          <w:szCs w:val="32"/>
          <w:highlight w:val="none"/>
          <w:lang w:eastAsia="zh-CN"/>
          <w14:textFill>
            <w14:solidFill>
              <w14:schemeClr w14:val="tx1"/>
            </w14:solidFill>
          </w14:textFill>
        </w:rPr>
        <w:t>工资基数提高。</w:t>
      </w:r>
    </w:p>
    <w:p>
      <w:pPr>
        <w:ind w:firstLine="640" w:firstLineChars="200"/>
        <w:rPr>
          <w:rFonts w:hint="eastAsia" w:ascii="仿宋" w:hAnsi="仿宋" w:eastAsia="仿宋"/>
          <w:color w:val="000000" w:themeColor="text1"/>
          <w:sz w:val="32"/>
          <w:szCs w:val="32"/>
          <w:highlight w:val="none"/>
          <w:lang w:eastAsia="zh-CN"/>
          <w14:textFill>
            <w14:solidFill>
              <w14:schemeClr w14:val="tx1"/>
            </w14:solidFill>
          </w14:textFill>
        </w:rPr>
      </w:pPr>
      <w:r>
        <w:rPr>
          <w:rFonts w:hint="eastAsia" w:ascii="仿宋" w:hAnsi="仿宋" w:eastAsia="仿宋"/>
          <w:color w:val="000000" w:themeColor="text1"/>
          <w:sz w:val="32"/>
          <w:szCs w:val="32"/>
          <w:highlight w:val="none"/>
          <w:lang w:val="en-US" w:eastAsia="zh-CN"/>
          <w14:textFill>
            <w14:solidFill>
              <w14:schemeClr w14:val="tx1"/>
            </w14:solidFill>
          </w14:textFill>
        </w:rPr>
        <w:t>5</w:t>
      </w:r>
      <w:r>
        <w:rPr>
          <w:rFonts w:hint="eastAsia"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lang w:eastAsia="zh-CN"/>
          <w14:textFill>
            <w14:solidFill>
              <w14:schemeClr w14:val="tx1"/>
            </w14:solidFill>
          </w14:textFill>
        </w:rPr>
        <w:t>卫生健康支出</w:t>
      </w:r>
      <w:r>
        <w:rPr>
          <w:rFonts w:hint="eastAsia" w:ascii="仿宋" w:hAnsi="仿宋" w:eastAsia="仿宋"/>
          <w:color w:val="000000" w:themeColor="text1"/>
          <w:sz w:val="32"/>
          <w:szCs w:val="32"/>
          <w:highlight w:val="none"/>
          <w14:textFill>
            <w14:solidFill>
              <w14:schemeClr w14:val="tx1"/>
            </w14:solidFill>
          </w14:textFill>
        </w:rPr>
        <w:t>（类）</w:t>
      </w:r>
      <w:r>
        <w:rPr>
          <w:rFonts w:hint="eastAsia" w:ascii="仿宋" w:hAnsi="仿宋" w:eastAsia="仿宋"/>
          <w:color w:val="000000" w:themeColor="text1"/>
          <w:sz w:val="32"/>
          <w:szCs w:val="32"/>
          <w:highlight w:val="none"/>
          <w:lang w:eastAsia="zh-CN"/>
          <w14:textFill>
            <w14:solidFill>
              <w14:schemeClr w14:val="tx1"/>
            </w14:solidFill>
          </w14:textFill>
        </w:rPr>
        <w:t>行政事业单位医疗</w:t>
      </w:r>
      <w:r>
        <w:rPr>
          <w:rFonts w:hint="eastAsia" w:ascii="仿宋" w:hAnsi="仿宋" w:eastAsia="仿宋"/>
          <w:color w:val="000000" w:themeColor="text1"/>
          <w:sz w:val="32"/>
          <w:szCs w:val="32"/>
          <w:highlight w:val="none"/>
          <w14:textFill>
            <w14:solidFill>
              <w14:schemeClr w14:val="tx1"/>
            </w14:solidFill>
          </w14:textFill>
        </w:rPr>
        <w:t>（款）</w:t>
      </w:r>
      <w:r>
        <w:rPr>
          <w:rFonts w:hint="eastAsia" w:ascii="仿宋" w:hAnsi="仿宋" w:eastAsia="仿宋"/>
          <w:color w:val="000000" w:themeColor="text1"/>
          <w:sz w:val="32"/>
          <w:szCs w:val="32"/>
          <w:highlight w:val="none"/>
          <w:lang w:eastAsia="zh-CN"/>
          <w14:textFill>
            <w14:solidFill>
              <w14:schemeClr w14:val="tx1"/>
            </w14:solidFill>
          </w14:textFill>
        </w:rPr>
        <w:t>行政单位医疗</w:t>
      </w:r>
      <w:r>
        <w:rPr>
          <w:rFonts w:hint="eastAsia" w:ascii="仿宋" w:hAnsi="仿宋" w:eastAsia="仿宋"/>
          <w:color w:val="000000" w:themeColor="text1"/>
          <w:sz w:val="32"/>
          <w:szCs w:val="32"/>
          <w:highlight w:val="none"/>
          <w14:textFill>
            <w14:solidFill>
              <w14:schemeClr w14:val="tx1"/>
            </w14:solidFill>
          </w14:textFill>
        </w:rPr>
        <w:t>（项）202</w:t>
      </w:r>
      <w:r>
        <w:rPr>
          <w:rFonts w:hint="eastAsia" w:ascii="仿宋" w:hAnsi="仿宋" w:eastAsia="仿宋"/>
          <w:color w:val="000000" w:themeColor="text1"/>
          <w:sz w:val="32"/>
          <w:szCs w:val="32"/>
          <w:highlight w:val="none"/>
          <w:lang w:val="en-US" w:eastAsia="zh-CN"/>
          <w14:textFill>
            <w14:solidFill>
              <w14:schemeClr w14:val="tx1"/>
            </w14:solidFill>
          </w14:textFill>
        </w:rPr>
        <w:t>3</w:t>
      </w:r>
      <w:r>
        <w:rPr>
          <w:rFonts w:hint="eastAsia" w:ascii="仿宋" w:hAnsi="仿宋" w:eastAsia="仿宋"/>
          <w:color w:val="000000" w:themeColor="text1"/>
          <w:sz w:val="32"/>
          <w:szCs w:val="32"/>
          <w:highlight w:val="none"/>
          <w14:textFill>
            <w14:solidFill>
              <w14:schemeClr w14:val="tx1"/>
            </w14:solidFill>
          </w14:textFill>
        </w:rPr>
        <w:t>年预算数为</w:t>
      </w:r>
      <w:r>
        <w:rPr>
          <w:rFonts w:hint="eastAsia" w:ascii="仿宋" w:hAnsi="仿宋" w:eastAsia="仿宋"/>
          <w:color w:val="000000" w:themeColor="text1"/>
          <w:sz w:val="32"/>
          <w:szCs w:val="32"/>
          <w:highlight w:val="none"/>
          <w:u w:val="none"/>
          <w:lang w:val="en-US" w:eastAsia="zh-CN"/>
          <w14:textFill>
            <w14:solidFill>
              <w14:schemeClr w14:val="tx1"/>
            </w14:solidFill>
          </w14:textFill>
        </w:rPr>
        <w:t>375.54</w:t>
      </w:r>
      <w:r>
        <w:rPr>
          <w:rFonts w:hint="eastAsia" w:ascii="仿宋" w:hAnsi="仿宋" w:eastAsia="仿宋"/>
          <w:color w:val="000000" w:themeColor="text1"/>
          <w:sz w:val="32"/>
          <w:szCs w:val="32"/>
          <w:highlight w:val="none"/>
          <w14:textFill>
            <w14:solidFill>
              <w14:schemeClr w14:val="tx1"/>
            </w14:solidFill>
          </w14:textFill>
        </w:rPr>
        <w:t>万元</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color w:val="000000" w:themeColor="text1"/>
          <w:sz w:val="32"/>
          <w:szCs w:val="32"/>
          <w:highlight w:val="none"/>
          <w:u w:val="none"/>
          <w:lang w:val="en-US" w:eastAsia="zh-CN"/>
          <w14:textFill>
            <w14:solidFill>
              <w14:schemeClr w14:val="tx1"/>
            </w14:solidFill>
          </w14:textFill>
        </w:rPr>
        <w:t>375.54</w:t>
      </w:r>
      <w:r>
        <w:rPr>
          <w:rFonts w:hint="eastAsia" w:ascii="仿宋" w:hAnsi="仿宋" w:eastAsia="仿宋"/>
          <w:sz w:val="32"/>
          <w:szCs w:val="32"/>
          <w:lang w:val="en-US" w:eastAsia="zh-CN"/>
        </w:rPr>
        <w:t>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highlight w:val="none"/>
          <w14:textFill>
            <w14:solidFill>
              <w14:schemeClr w14:val="tx1"/>
            </w14:solidFill>
          </w14:textFill>
        </w:rPr>
        <w:t>，比202</w:t>
      </w:r>
      <w:r>
        <w:rPr>
          <w:rFonts w:hint="eastAsia" w:ascii="仿宋" w:hAnsi="仿宋" w:eastAsia="仿宋"/>
          <w:color w:val="000000" w:themeColor="text1"/>
          <w:sz w:val="32"/>
          <w:szCs w:val="32"/>
          <w:highlight w:val="none"/>
          <w:lang w:val="en-US" w:eastAsia="zh-CN"/>
          <w14:textFill>
            <w14:solidFill>
              <w14:schemeClr w14:val="tx1"/>
            </w14:solidFill>
          </w14:textFill>
        </w:rPr>
        <w:t>2</w:t>
      </w:r>
      <w:r>
        <w:rPr>
          <w:rFonts w:hint="eastAsia" w:ascii="仿宋" w:hAnsi="仿宋" w:eastAsia="仿宋"/>
          <w:color w:val="000000" w:themeColor="text1"/>
          <w:sz w:val="32"/>
          <w:szCs w:val="32"/>
          <w:highlight w:val="none"/>
          <w14:textFill>
            <w14:solidFill>
              <w14:schemeClr w14:val="tx1"/>
            </w14:solidFill>
          </w14:textFill>
        </w:rPr>
        <w:t>年执行数</w:t>
      </w:r>
      <w:r>
        <w:rPr>
          <w:rFonts w:hint="eastAsia" w:ascii="仿宋" w:hAnsi="仿宋" w:eastAsia="仿宋"/>
          <w:color w:val="000000" w:themeColor="text1"/>
          <w:sz w:val="32"/>
          <w:szCs w:val="32"/>
          <w:highlight w:val="none"/>
          <w:lang w:eastAsia="zh-CN"/>
          <w14:textFill>
            <w14:solidFill>
              <w14:schemeClr w14:val="tx1"/>
            </w14:solidFill>
          </w14:textFill>
        </w:rPr>
        <w:t>增加</w:t>
      </w:r>
      <w:r>
        <w:rPr>
          <w:rFonts w:hint="eastAsia" w:ascii="仿宋" w:hAnsi="仿宋" w:eastAsia="仿宋"/>
          <w:color w:val="000000" w:themeColor="text1"/>
          <w:sz w:val="32"/>
          <w:szCs w:val="32"/>
          <w:highlight w:val="none"/>
          <w:lang w:val="en-US" w:eastAsia="zh-CN"/>
          <w14:textFill>
            <w14:solidFill>
              <w14:schemeClr w14:val="tx1"/>
            </w14:solidFill>
          </w14:textFill>
        </w:rPr>
        <w:t>128.57</w:t>
      </w:r>
      <w:r>
        <w:rPr>
          <w:rFonts w:hint="eastAsia" w:ascii="仿宋" w:hAnsi="仿宋" w:eastAsia="仿宋"/>
          <w:color w:val="000000" w:themeColor="text1"/>
          <w:sz w:val="32"/>
          <w:szCs w:val="32"/>
          <w:highlight w:val="none"/>
          <w14:textFill>
            <w14:solidFill>
              <w14:schemeClr w14:val="tx1"/>
            </w14:solidFill>
          </w14:textFill>
        </w:rPr>
        <w:t>万元，</w:t>
      </w:r>
      <w:r>
        <w:rPr>
          <w:rFonts w:hint="eastAsia" w:ascii="仿宋" w:hAnsi="仿宋" w:eastAsia="仿宋"/>
          <w:color w:val="000000" w:themeColor="text1"/>
          <w:sz w:val="32"/>
          <w:szCs w:val="32"/>
          <w:highlight w:val="none"/>
          <w:lang w:eastAsia="zh-CN"/>
          <w14:textFill>
            <w14:solidFill>
              <w14:schemeClr w14:val="tx1"/>
            </w14:solidFill>
          </w14:textFill>
        </w:rPr>
        <w:t>增加</w:t>
      </w:r>
      <w:r>
        <w:rPr>
          <w:rFonts w:hint="eastAsia" w:ascii="仿宋" w:hAnsi="仿宋" w:eastAsia="仿宋"/>
          <w:color w:val="000000" w:themeColor="text1"/>
          <w:sz w:val="32"/>
          <w:szCs w:val="32"/>
          <w:highlight w:val="none"/>
          <w:lang w:val="en-US" w:eastAsia="zh-CN"/>
          <w14:textFill>
            <w14:solidFill>
              <w14:schemeClr w14:val="tx1"/>
            </w14:solidFill>
          </w14:textFill>
        </w:rPr>
        <w:t>52.06</w:t>
      </w:r>
      <w:r>
        <w:rPr>
          <w:rFonts w:hint="eastAsia" w:ascii="仿宋" w:hAnsi="仿宋" w:eastAsia="仿宋"/>
          <w:color w:val="000000" w:themeColor="text1"/>
          <w:sz w:val="32"/>
          <w:szCs w:val="32"/>
          <w:highlight w:val="none"/>
          <w14:textFill>
            <w14:solidFill>
              <w14:schemeClr w14:val="tx1"/>
            </w14:solidFill>
          </w14:textFill>
        </w:rPr>
        <w:t xml:space="preserve"> %。主要是</w:t>
      </w:r>
      <w:r>
        <w:rPr>
          <w:rFonts w:hint="eastAsia" w:ascii="仿宋" w:hAnsi="仿宋" w:eastAsia="仿宋"/>
          <w:color w:val="000000" w:themeColor="text1"/>
          <w:sz w:val="32"/>
          <w:szCs w:val="32"/>
          <w:highlight w:val="none"/>
          <w:lang w:eastAsia="zh-CN"/>
          <w14:textFill>
            <w14:solidFill>
              <w14:schemeClr w14:val="tx1"/>
            </w14:solidFill>
          </w14:textFill>
        </w:rPr>
        <w:t>工资基数提高。</w:t>
      </w:r>
    </w:p>
    <w:p>
      <w:pPr>
        <w:ind w:firstLine="640" w:firstLineChars="200"/>
        <w:rPr>
          <w:rFonts w:hint="eastAsia" w:ascii="仿宋" w:hAnsi="仿宋" w:eastAsia="仿宋"/>
          <w:color w:val="000000" w:themeColor="text1"/>
          <w:sz w:val="32"/>
          <w:szCs w:val="32"/>
          <w:highlight w:val="none"/>
          <w:lang w:eastAsia="zh-CN"/>
          <w14:textFill>
            <w14:solidFill>
              <w14:schemeClr w14:val="tx1"/>
            </w14:solidFill>
          </w14:textFill>
        </w:rPr>
      </w:pPr>
      <w:r>
        <w:rPr>
          <w:rFonts w:hint="eastAsia" w:ascii="仿宋" w:hAnsi="仿宋" w:eastAsia="仿宋"/>
          <w:color w:val="000000" w:themeColor="text1"/>
          <w:sz w:val="32"/>
          <w:szCs w:val="32"/>
          <w:highlight w:val="none"/>
          <w:lang w:val="en-US" w:eastAsia="zh-CN"/>
          <w14:textFill>
            <w14:solidFill>
              <w14:schemeClr w14:val="tx1"/>
            </w14:solidFill>
          </w14:textFill>
        </w:rPr>
        <w:t>6</w:t>
      </w:r>
      <w:r>
        <w:rPr>
          <w:rFonts w:hint="eastAsia"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lang w:eastAsia="zh-CN"/>
          <w14:textFill>
            <w14:solidFill>
              <w14:schemeClr w14:val="tx1"/>
            </w14:solidFill>
          </w14:textFill>
        </w:rPr>
        <w:t>卫生健康支出</w:t>
      </w:r>
      <w:r>
        <w:rPr>
          <w:rFonts w:hint="eastAsia" w:ascii="仿宋" w:hAnsi="仿宋" w:eastAsia="仿宋"/>
          <w:color w:val="000000" w:themeColor="text1"/>
          <w:sz w:val="32"/>
          <w:szCs w:val="32"/>
          <w:highlight w:val="none"/>
          <w14:textFill>
            <w14:solidFill>
              <w14:schemeClr w14:val="tx1"/>
            </w14:solidFill>
          </w14:textFill>
        </w:rPr>
        <w:t>（类）</w:t>
      </w:r>
      <w:r>
        <w:rPr>
          <w:rFonts w:hint="eastAsia" w:ascii="仿宋" w:hAnsi="仿宋" w:eastAsia="仿宋"/>
          <w:color w:val="000000" w:themeColor="text1"/>
          <w:sz w:val="32"/>
          <w:szCs w:val="32"/>
          <w:highlight w:val="none"/>
          <w:lang w:eastAsia="zh-CN"/>
          <w14:textFill>
            <w14:solidFill>
              <w14:schemeClr w14:val="tx1"/>
            </w14:solidFill>
          </w14:textFill>
        </w:rPr>
        <w:t>行政事业单位医疗</w:t>
      </w:r>
      <w:r>
        <w:rPr>
          <w:rFonts w:hint="eastAsia" w:ascii="仿宋" w:hAnsi="仿宋" w:eastAsia="仿宋"/>
          <w:color w:val="000000" w:themeColor="text1"/>
          <w:sz w:val="32"/>
          <w:szCs w:val="32"/>
          <w:highlight w:val="none"/>
          <w14:textFill>
            <w14:solidFill>
              <w14:schemeClr w14:val="tx1"/>
            </w14:solidFill>
          </w14:textFill>
        </w:rPr>
        <w:t>（款）</w:t>
      </w:r>
      <w:r>
        <w:rPr>
          <w:rFonts w:hint="eastAsia" w:ascii="仿宋" w:hAnsi="仿宋" w:eastAsia="仿宋"/>
          <w:color w:val="000000" w:themeColor="text1"/>
          <w:sz w:val="32"/>
          <w:szCs w:val="32"/>
          <w:highlight w:val="none"/>
          <w:lang w:eastAsia="zh-CN"/>
          <w14:textFill>
            <w14:solidFill>
              <w14:schemeClr w14:val="tx1"/>
            </w14:solidFill>
          </w14:textFill>
        </w:rPr>
        <w:t>公务员医疗补助</w:t>
      </w:r>
      <w:r>
        <w:rPr>
          <w:rFonts w:hint="eastAsia" w:ascii="仿宋" w:hAnsi="仿宋" w:eastAsia="仿宋"/>
          <w:color w:val="000000" w:themeColor="text1"/>
          <w:sz w:val="32"/>
          <w:szCs w:val="32"/>
          <w:highlight w:val="none"/>
          <w14:textFill>
            <w14:solidFill>
              <w14:schemeClr w14:val="tx1"/>
            </w14:solidFill>
          </w14:textFill>
        </w:rPr>
        <w:t>（项）202</w:t>
      </w:r>
      <w:r>
        <w:rPr>
          <w:rFonts w:hint="eastAsia" w:ascii="仿宋" w:hAnsi="仿宋" w:eastAsia="仿宋"/>
          <w:color w:val="000000" w:themeColor="text1"/>
          <w:sz w:val="32"/>
          <w:szCs w:val="32"/>
          <w:highlight w:val="none"/>
          <w:lang w:val="en-US" w:eastAsia="zh-CN"/>
          <w14:textFill>
            <w14:solidFill>
              <w14:schemeClr w14:val="tx1"/>
            </w14:solidFill>
          </w14:textFill>
        </w:rPr>
        <w:t>3</w:t>
      </w:r>
      <w:r>
        <w:rPr>
          <w:rFonts w:hint="eastAsia" w:ascii="仿宋" w:hAnsi="仿宋" w:eastAsia="仿宋"/>
          <w:color w:val="000000" w:themeColor="text1"/>
          <w:sz w:val="32"/>
          <w:szCs w:val="32"/>
          <w:highlight w:val="none"/>
          <w14:textFill>
            <w14:solidFill>
              <w14:schemeClr w14:val="tx1"/>
            </w14:solidFill>
          </w14:textFill>
        </w:rPr>
        <w:t>年预算数为</w:t>
      </w:r>
      <w:r>
        <w:rPr>
          <w:rFonts w:hint="eastAsia" w:ascii="仿宋" w:hAnsi="仿宋" w:eastAsia="仿宋"/>
          <w:color w:val="000000" w:themeColor="text1"/>
          <w:sz w:val="32"/>
          <w:szCs w:val="32"/>
          <w:highlight w:val="none"/>
          <w:lang w:val="en-US" w:eastAsia="zh-CN"/>
          <w14:textFill>
            <w14:solidFill>
              <w14:schemeClr w14:val="tx1"/>
            </w14:solidFill>
          </w14:textFill>
        </w:rPr>
        <w:t>65.81</w:t>
      </w:r>
      <w:r>
        <w:rPr>
          <w:rFonts w:hint="eastAsia" w:ascii="仿宋" w:hAnsi="仿宋" w:eastAsia="仿宋"/>
          <w:color w:val="000000" w:themeColor="text1"/>
          <w:sz w:val="32"/>
          <w:szCs w:val="32"/>
          <w:highlight w:val="none"/>
          <w14:textFill>
            <w14:solidFill>
              <w14:schemeClr w14:val="tx1"/>
            </w14:solidFill>
          </w14:textFill>
        </w:rPr>
        <w:t>万元</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color w:val="000000" w:themeColor="text1"/>
          <w:sz w:val="32"/>
          <w:szCs w:val="32"/>
          <w:highlight w:val="none"/>
          <w:u w:val="none"/>
          <w:lang w:val="en-US" w:eastAsia="zh-CN"/>
          <w14:textFill>
            <w14:solidFill>
              <w14:schemeClr w14:val="tx1"/>
            </w14:solidFill>
          </w14:textFill>
        </w:rPr>
        <w:t>64.41</w:t>
      </w:r>
      <w:r>
        <w:rPr>
          <w:rFonts w:hint="eastAsia" w:ascii="仿宋" w:hAnsi="仿宋" w:eastAsia="仿宋"/>
          <w:sz w:val="32"/>
          <w:szCs w:val="32"/>
          <w:lang w:val="en-US" w:eastAsia="zh-CN"/>
        </w:rPr>
        <w:t>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highlight w:val="none"/>
          <w14:textFill>
            <w14:solidFill>
              <w14:schemeClr w14:val="tx1"/>
            </w14:solidFill>
          </w14:textFill>
        </w:rPr>
        <w:t>，比202</w:t>
      </w:r>
      <w:r>
        <w:rPr>
          <w:rFonts w:hint="eastAsia" w:ascii="仿宋" w:hAnsi="仿宋" w:eastAsia="仿宋"/>
          <w:color w:val="000000" w:themeColor="text1"/>
          <w:sz w:val="32"/>
          <w:szCs w:val="32"/>
          <w:highlight w:val="none"/>
          <w:lang w:val="en-US" w:eastAsia="zh-CN"/>
          <w14:textFill>
            <w14:solidFill>
              <w14:schemeClr w14:val="tx1"/>
            </w14:solidFill>
          </w14:textFill>
        </w:rPr>
        <w:t>2</w:t>
      </w:r>
      <w:r>
        <w:rPr>
          <w:rFonts w:hint="eastAsia" w:ascii="仿宋" w:hAnsi="仿宋" w:eastAsia="仿宋"/>
          <w:color w:val="000000" w:themeColor="text1"/>
          <w:sz w:val="32"/>
          <w:szCs w:val="32"/>
          <w:highlight w:val="none"/>
          <w14:textFill>
            <w14:solidFill>
              <w14:schemeClr w14:val="tx1"/>
            </w14:solidFill>
          </w14:textFill>
        </w:rPr>
        <w:t>年执行数</w:t>
      </w:r>
      <w:r>
        <w:rPr>
          <w:rFonts w:hint="eastAsia" w:ascii="仿宋" w:hAnsi="仿宋" w:eastAsia="仿宋"/>
          <w:color w:val="000000" w:themeColor="text1"/>
          <w:sz w:val="32"/>
          <w:szCs w:val="32"/>
          <w:highlight w:val="none"/>
          <w:lang w:eastAsia="zh-CN"/>
          <w14:textFill>
            <w14:solidFill>
              <w14:schemeClr w14:val="tx1"/>
            </w14:solidFill>
          </w14:textFill>
        </w:rPr>
        <w:t>增加</w:t>
      </w:r>
      <w:r>
        <w:rPr>
          <w:rFonts w:hint="eastAsia" w:ascii="仿宋" w:hAnsi="仿宋" w:eastAsia="仿宋"/>
          <w:color w:val="000000" w:themeColor="text1"/>
          <w:sz w:val="32"/>
          <w:szCs w:val="32"/>
          <w:highlight w:val="none"/>
          <w:lang w:val="en-US" w:eastAsia="zh-CN"/>
          <w14:textFill>
            <w14:solidFill>
              <w14:schemeClr w14:val="tx1"/>
            </w14:solidFill>
          </w14:textFill>
        </w:rPr>
        <w:t>4.72</w:t>
      </w:r>
      <w:r>
        <w:rPr>
          <w:rFonts w:hint="eastAsia" w:ascii="仿宋" w:hAnsi="仿宋" w:eastAsia="仿宋"/>
          <w:color w:val="000000" w:themeColor="text1"/>
          <w:sz w:val="32"/>
          <w:szCs w:val="32"/>
          <w:highlight w:val="none"/>
          <w14:textFill>
            <w14:solidFill>
              <w14:schemeClr w14:val="tx1"/>
            </w14:solidFill>
          </w14:textFill>
        </w:rPr>
        <w:t>万元</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color w:val="000000" w:themeColor="text1"/>
          <w:sz w:val="32"/>
          <w:szCs w:val="32"/>
          <w:highlight w:val="none"/>
          <w:u w:val="none"/>
          <w:lang w:val="en-US" w:eastAsia="zh-CN"/>
          <w14:textFill>
            <w14:solidFill>
              <w14:schemeClr w14:val="tx1"/>
            </w14:solidFill>
          </w14:textFill>
        </w:rPr>
        <w:t>4.44</w:t>
      </w:r>
      <w:r>
        <w:rPr>
          <w:rFonts w:hint="eastAsia" w:ascii="仿宋" w:hAnsi="仿宋" w:eastAsia="仿宋"/>
          <w:sz w:val="32"/>
          <w:szCs w:val="32"/>
          <w:lang w:val="en-US" w:eastAsia="zh-CN"/>
        </w:rPr>
        <w:t>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0.28</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lang w:eastAsia="zh-CN"/>
          <w14:textFill>
            <w14:solidFill>
              <w14:schemeClr w14:val="tx1"/>
            </w14:solidFill>
          </w14:textFill>
        </w:rPr>
        <w:t>增加</w:t>
      </w:r>
      <w:r>
        <w:rPr>
          <w:rFonts w:hint="eastAsia" w:ascii="仿宋" w:hAnsi="仿宋" w:eastAsia="仿宋"/>
          <w:color w:val="000000" w:themeColor="text1"/>
          <w:sz w:val="32"/>
          <w:szCs w:val="32"/>
          <w:highlight w:val="none"/>
          <w:lang w:val="en-US" w:eastAsia="zh-CN"/>
          <w14:textFill>
            <w14:solidFill>
              <w14:schemeClr w14:val="tx1"/>
            </w14:solidFill>
          </w14:textFill>
        </w:rPr>
        <w:t>7.73</w:t>
      </w:r>
      <w:r>
        <w:rPr>
          <w:rFonts w:hint="eastAsia" w:ascii="仿宋" w:hAnsi="仿宋" w:eastAsia="仿宋"/>
          <w:color w:val="000000" w:themeColor="text1"/>
          <w:sz w:val="32"/>
          <w:szCs w:val="32"/>
          <w:highlight w:val="none"/>
          <w14:textFill>
            <w14:solidFill>
              <w14:schemeClr w14:val="tx1"/>
            </w14:solidFill>
          </w14:textFill>
        </w:rPr>
        <w:t>%。主要是</w:t>
      </w:r>
      <w:r>
        <w:rPr>
          <w:rFonts w:hint="eastAsia" w:ascii="仿宋" w:hAnsi="仿宋" w:eastAsia="仿宋"/>
          <w:color w:val="000000" w:themeColor="text1"/>
          <w:sz w:val="32"/>
          <w:szCs w:val="32"/>
          <w:highlight w:val="none"/>
          <w:lang w:eastAsia="zh-CN"/>
          <w14:textFill>
            <w14:solidFill>
              <w14:schemeClr w14:val="tx1"/>
            </w14:solidFill>
          </w14:textFill>
        </w:rPr>
        <w:t>医疗保险基数提标。</w:t>
      </w:r>
    </w:p>
    <w:p>
      <w:pPr>
        <w:ind w:firstLine="640" w:firstLineChars="200"/>
        <w:rPr>
          <w:rFonts w:hint="eastAsia" w:ascii="仿宋" w:hAnsi="仿宋" w:eastAsia="仿宋"/>
          <w:color w:val="000000" w:themeColor="text1"/>
          <w:sz w:val="32"/>
          <w:szCs w:val="32"/>
          <w:highlight w:val="none"/>
          <w:lang w:eastAsia="zh-CN"/>
          <w14:textFill>
            <w14:solidFill>
              <w14:schemeClr w14:val="tx1"/>
            </w14:solidFill>
          </w14:textFill>
        </w:rPr>
      </w:pPr>
      <w:r>
        <w:rPr>
          <w:rFonts w:hint="eastAsia" w:ascii="仿宋" w:hAnsi="仿宋" w:eastAsia="仿宋"/>
          <w:color w:val="000000" w:themeColor="text1"/>
          <w:sz w:val="32"/>
          <w:szCs w:val="32"/>
          <w:highlight w:val="none"/>
          <w:lang w:val="en-US" w:eastAsia="zh-CN"/>
          <w14:textFill>
            <w14:solidFill>
              <w14:schemeClr w14:val="tx1"/>
            </w14:solidFill>
          </w14:textFill>
        </w:rPr>
        <w:t>7</w:t>
      </w:r>
      <w:r>
        <w:rPr>
          <w:rFonts w:hint="eastAsia"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lang w:eastAsia="zh-CN"/>
          <w14:textFill>
            <w14:solidFill>
              <w14:schemeClr w14:val="tx1"/>
            </w14:solidFill>
          </w14:textFill>
        </w:rPr>
        <w:t>卫生健康支出</w:t>
      </w:r>
      <w:r>
        <w:rPr>
          <w:rFonts w:hint="eastAsia" w:ascii="仿宋" w:hAnsi="仿宋" w:eastAsia="仿宋"/>
          <w:color w:val="000000" w:themeColor="text1"/>
          <w:sz w:val="32"/>
          <w:szCs w:val="32"/>
          <w:highlight w:val="none"/>
          <w14:textFill>
            <w14:solidFill>
              <w14:schemeClr w14:val="tx1"/>
            </w14:solidFill>
          </w14:textFill>
        </w:rPr>
        <w:t>（类）</w:t>
      </w:r>
      <w:r>
        <w:rPr>
          <w:rFonts w:hint="eastAsia" w:ascii="仿宋" w:hAnsi="仿宋" w:eastAsia="仿宋"/>
          <w:color w:val="000000" w:themeColor="text1"/>
          <w:sz w:val="32"/>
          <w:szCs w:val="32"/>
          <w:highlight w:val="none"/>
          <w:lang w:eastAsia="zh-CN"/>
          <w14:textFill>
            <w14:solidFill>
              <w14:schemeClr w14:val="tx1"/>
            </w14:solidFill>
          </w14:textFill>
        </w:rPr>
        <w:t>行政事业单位医疗</w:t>
      </w:r>
      <w:r>
        <w:rPr>
          <w:rFonts w:hint="eastAsia" w:ascii="仿宋" w:hAnsi="仿宋" w:eastAsia="仿宋"/>
          <w:color w:val="000000" w:themeColor="text1"/>
          <w:sz w:val="32"/>
          <w:szCs w:val="32"/>
          <w:highlight w:val="none"/>
          <w14:textFill>
            <w14:solidFill>
              <w14:schemeClr w14:val="tx1"/>
            </w14:solidFill>
          </w14:textFill>
        </w:rPr>
        <w:t>（款）</w:t>
      </w:r>
      <w:r>
        <w:rPr>
          <w:rFonts w:hint="eastAsia" w:ascii="仿宋" w:hAnsi="仿宋" w:eastAsia="仿宋"/>
          <w:color w:val="000000" w:themeColor="text1"/>
          <w:sz w:val="32"/>
          <w:szCs w:val="32"/>
          <w:highlight w:val="none"/>
          <w:lang w:eastAsia="zh-CN"/>
          <w14:textFill>
            <w14:solidFill>
              <w14:schemeClr w14:val="tx1"/>
            </w14:solidFill>
          </w14:textFill>
        </w:rPr>
        <w:t>事业单位医疗</w:t>
      </w:r>
      <w:r>
        <w:rPr>
          <w:rFonts w:hint="eastAsia" w:ascii="仿宋" w:hAnsi="仿宋" w:eastAsia="仿宋"/>
          <w:color w:val="000000" w:themeColor="text1"/>
          <w:sz w:val="32"/>
          <w:szCs w:val="32"/>
          <w:highlight w:val="none"/>
          <w14:textFill>
            <w14:solidFill>
              <w14:schemeClr w14:val="tx1"/>
            </w14:solidFill>
          </w14:textFill>
        </w:rPr>
        <w:t>（项）202</w:t>
      </w:r>
      <w:r>
        <w:rPr>
          <w:rFonts w:hint="eastAsia" w:ascii="仿宋" w:hAnsi="仿宋" w:eastAsia="仿宋"/>
          <w:color w:val="000000" w:themeColor="text1"/>
          <w:sz w:val="32"/>
          <w:szCs w:val="32"/>
          <w:highlight w:val="none"/>
          <w:lang w:val="en-US" w:eastAsia="zh-CN"/>
          <w14:textFill>
            <w14:solidFill>
              <w14:schemeClr w14:val="tx1"/>
            </w14:solidFill>
          </w14:textFill>
        </w:rPr>
        <w:t>3</w:t>
      </w:r>
      <w:r>
        <w:rPr>
          <w:rFonts w:hint="eastAsia" w:ascii="仿宋" w:hAnsi="仿宋" w:eastAsia="仿宋"/>
          <w:color w:val="000000" w:themeColor="text1"/>
          <w:sz w:val="32"/>
          <w:szCs w:val="32"/>
          <w:highlight w:val="none"/>
          <w14:textFill>
            <w14:solidFill>
              <w14:schemeClr w14:val="tx1"/>
            </w14:solidFill>
          </w14:textFill>
        </w:rPr>
        <w:t>年预算数为</w:t>
      </w:r>
      <w:r>
        <w:rPr>
          <w:rFonts w:hint="eastAsia" w:ascii="仿宋" w:hAnsi="仿宋" w:eastAsia="仿宋"/>
          <w:color w:val="000000" w:themeColor="text1"/>
          <w:sz w:val="32"/>
          <w:szCs w:val="32"/>
          <w:highlight w:val="none"/>
          <w:lang w:val="en-US" w:eastAsia="zh-CN"/>
          <w14:textFill>
            <w14:solidFill>
              <w14:schemeClr w14:val="tx1"/>
            </w14:solidFill>
          </w14:textFill>
        </w:rPr>
        <w:t>9</w:t>
      </w:r>
      <w:r>
        <w:rPr>
          <w:rFonts w:hint="eastAsia" w:ascii="仿宋" w:hAnsi="仿宋" w:eastAsia="仿宋"/>
          <w:color w:val="000000" w:themeColor="text1"/>
          <w:sz w:val="32"/>
          <w:szCs w:val="32"/>
          <w:highlight w:val="none"/>
          <w14:textFill>
            <w14:solidFill>
              <w14:schemeClr w14:val="tx1"/>
            </w14:solidFill>
          </w14:textFill>
        </w:rPr>
        <w:t>万元</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color w:val="000000" w:themeColor="text1"/>
          <w:sz w:val="32"/>
          <w:szCs w:val="32"/>
          <w:highlight w:val="none"/>
          <w:u w:val="none"/>
          <w:lang w:val="en-US" w:eastAsia="zh-CN"/>
          <w14:textFill>
            <w14:solidFill>
              <w14:schemeClr w14:val="tx1"/>
            </w14:solidFill>
          </w14:textFill>
        </w:rPr>
        <w:t>0</w:t>
      </w:r>
      <w:r>
        <w:rPr>
          <w:rFonts w:hint="eastAsia" w:ascii="仿宋" w:hAnsi="仿宋" w:eastAsia="仿宋"/>
          <w:sz w:val="32"/>
          <w:szCs w:val="32"/>
          <w:lang w:val="en-US" w:eastAsia="zh-CN"/>
        </w:rPr>
        <w:t>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9</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highlight w:val="none"/>
          <w14:textFill>
            <w14:solidFill>
              <w14:schemeClr w14:val="tx1"/>
            </w14:solidFill>
          </w14:textFill>
        </w:rPr>
        <w:t>，比202</w:t>
      </w:r>
      <w:r>
        <w:rPr>
          <w:rFonts w:hint="eastAsia" w:ascii="仿宋" w:hAnsi="仿宋" w:eastAsia="仿宋"/>
          <w:color w:val="000000" w:themeColor="text1"/>
          <w:sz w:val="32"/>
          <w:szCs w:val="32"/>
          <w:highlight w:val="none"/>
          <w:lang w:val="en-US" w:eastAsia="zh-CN"/>
          <w14:textFill>
            <w14:solidFill>
              <w14:schemeClr w14:val="tx1"/>
            </w14:solidFill>
          </w14:textFill>
        </w:rPr>
        <w:t>2</w:t>
      </w:r>
      <w:r>
        <w:rPr>
          <w:rFonts w:hint="eastAsia" w:ascii="仿宋" w:hAnsi="仿宋" w:eastAsia="仿宋"/>
          <w:color w:val="000000" w:themeColor="text1"/>
          <w:sz w:val="32"/>
          <w:szCs w:val="32"/>
          <w:highlight w:val="none"/>
          <w14:textFill>
            <w14:solidFill>
              <w14:schemeClr w14:val="tx1"/>
            </w14:solidFill>
          </w14:textFill>
        </w:rPr>
        <w:t>年执行数</w:t>
      </w:r>
      <w:r>
        <w:rPr>
          <w:rFonts w:hint="eastAsia" w:ascii="仿宋" w:hAnsi="仿宋" w:eastAsia="仿宋"/>
          <w:color w:val="000000" w:themeColor="text1"/>
          <w:sz w:val="32"/>
          <w:szCs w:val="32"/>
          <w:highlight w:val="none"/>
          <w:lang w:eastAsia="zh-CN"/>
          <w14:textFill>
            <w14:solidFill>
              <w14:schemeClr w14:val="tx1"/>
            </w14:solidFill>
          </w14:textFill>
        </w:rPr>
        <w:t>增加</w:t>
      </w:r>
      <w:r>
        <w:rPr>
          <w:rFonts w:hint="eastAsia" w:ascii="仿宋" w:hAnsi="仿宋" w:eastAsia="仿宋"/>
          <w:color w:val="000000" w:themeColor="text1"/>
          <w:sz w:val="32"/>
          <w:szCs w:val="32"/>
          <w:highlight w:val="none"/>
          <w:lang w:val="en-US" w:eastAsia="zh-CN"/>
          <w14:textFill>
            <w14:solidFill>
              <w14:schemeClr w14:val="tx1"/>
            </w14:solidFill>
          </w14:textFill>
        </w:rPr>
        <w:t>4.51</w:t>
      </w:r>
      <w:r>
        <w:rPr>
          <w:rFonts w:hint="eastAsia" w:ascii="仿宋" w:hAnsi="仿宋" w:eastAsia="仿宋"/>
          <w:color w:val="000000" w:themeColor="text1"/>
          <w:sz w:val="32"/>
          <w:szCs w:val="32"/>
          <w:highlight w:val="none"/>
          <w14:textFill>
            <w14:solidFill>
              <w14:schemeClr w14:val="tx1"/>
            </w14:solidFill>
          </w14:textFill>
        </w:rPr>
        <w:t>万元</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color w:val="000000" w:themeColor="text1"/>
          <w:sz w:val="32"/>
          <w:szCs w:val="32"/>
          <w:highlight w:val="none"/>
          <w:u w:val="none"/>
          <w:lang w:val="en-US" w:eastAsia="zh-CN"/>
          <w14:textFill>
            <w14:solidFill>
              <w14:schemeClr w14:val="tx1"/>
            </w14:solidFill>
          </w14:textFill>
        </w:rPr>
        <w:t>0</w:t>
      </w:r>
      <w:r>
        <w:rPr>
          <w:rFonts w:hint="eastAsia" w:ascii="仿宋" w:hAnsi="仿宋" w:eastAsia="仿宋"/>
          <w:sz w:val="32"/>
          <w:szCs w:val="32"/>
          <w:lang w:val="en-US" w:eastAsia="zh-CN"/>
        </w:rPr>
        <w:t>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4.51</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lang w:eastAsia="zh-CN"/>
          <w14:textFill>
            <w14:solidFill>
              <w14:schemeClr w14:val="tx1"/>
            </w14:solidFill>
          </w14:textFill>
        </w:rPr>
        <w:t>增加一倍</w:t>
      </w:r>
      <w:r>
        <w:rPr>
          <w:rFonts w:hint="eastAsia" w:ascii="仿宋" w:hAnsi="仿宋" w:eastAsia="仿宋"/>
          <w:color w:val="000000" w:themeColor="text1"/>
          <w:sz w:val="32"/>
          <w:szCs w:val="32"/>
          <w:highlight w:val="none"/>
          <w14:textFill>
            <w14:solidFill>
              <w14:schemeClr w14:val="tx1"/>
            </w14:solidFill>
          </w14:textFill>
        </w:rPr>
        <w:t>。主要是</w:t>
      </w:r>
      <w:r>
        <w:rPr>
          <w:rFonts w:hint="eastAsia" w:ascii="仿宋" w:hAnsi="仿宋" w:eastAsia="仿宋"/>
          <w:color w:val="000000" w:themeColor="text1"/>
          <w:sz w:val="32"/>
          <w:szCs w:val="32"/>
          <w:highlight w:val="none"/>
          <w:lang w:eastAsia="zh-CN"/>
          <w14:textFill>
            <w14:solidFill>
              <w14:schemeClr w14:val="tx1"/>
            </w14:solidFill>
          </w14:textFill>
        </w:rPr>
        <w:t>医疗保险基数提标。</w:t>
      </w:r>
    </w:p>
    <w:p>
      <w:pPr>
        <w:ind w:firstLine="640" w:firstLineChars="200"/>
        <w:rPr>
          <w:rFonts w:ascii="仿宋" w:hAnsi="仿宋" w:eastAsia="仿宋"/>
          <w:sz w:val="32"/>
          <w:szCs w:val="32"/>
        </w:rPr>
      </w:pPr>
      <w:r>
        <w:rPr>
          <w:rFonts w:hint="eastAsia" w:ascii="仿宋" w:hAnsi="仿宋" w:eastAsia="仿宋"/>
          <w:color w:val="000000" w:themeColor="text1"/>
          <w:sz w:val="32"/>
          <w:szCs w:val="32"/>
          <w:highlight w:val="none"/>
          <w:lang w:val="en-US" w:eastAsia="zh-CN"/>
          <w14:textFill>
            <w14:solidFill>
              <w14:schemeClr w14:val="tx1"/>
            </w14:solidFill>
          </w14:textFill>
        </w:rPr>
        <w:t>8</w:t>
      </w:r>
      <w:r>
        <w:rPr>
          <w:rFonts w:hint="eastAsia"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lang w:eastAsia="zh-CN"/>
          <w14:textFill>
            <w14:solidFill>
              <w14:schemeClr w14:val="tx1"/>
            </w14:solidFill>
          </w14:textFill>
        </w:rPr>
        <w:t>住房保障支出</w:t>
      </w:r>
      <w:r>
        <w:rPr>
          <w:rFonts w:hint="eastAsia" w:ascii="仿宋" w:hAnsi="仿宋" w:eastAsia="仿宋"/>
          <w:color w:val="000000" w:themeColor="text1"/>
          <w:sz w:val="32"/>
          <w:szCs w:val="32"/>
          <w:highlight w:val="none"/>
          <w14:textFill>
            <w14:solidFill>
              <w14:schemeClr w14:val="tx1"/>
            </w14:solidFill>
          </w14:textFill>
        </w:rPr>
        <w:t>（类）</w:t>
      </w:r>
      <w:r>
        <w:rPr>
          <w:rFonts w:hint="eastAsia" w:ascii="仿宋" w:hAnsi="仿宋" w:eastAsia="仿宋"/>
          <w:color w:val="000000" w:themeColor="text1"/>
          <w:sz w:val="32"/>
          <w:szCs w:val="32"/>
          <w:highlight w:val="none"/>
          <w:lang w:eastAsia="zh-CN"/>
          <w14:textFill>
            <w14:solidFill>
              <w14:schemeClr w14:val="tx1"/>
            </w14:solidFill>
          </w14:textFill>
        </w:rPr>
        <w:t>住房改革支出</w:t>
      </w:r>
      <w:r>
        <w:rPr>
          <w:rFonts w:hint="eastAsia" w:ascii="仿宋" w:hAnsi="仿宋" w:eastAsia="仿宋"/>
          <w:color w:val="000000" w:themeColor="text1"/>
          <w:sz w:val="32"/>
          <w:szCs w:val="32"/>
          <w:highlight w:val="none"/>
          <w14:textFill>
            <w14:solidFill>
              <w14:schemeClr w14:val="tx1"/>
            </w14:solidFill>
          </w14:textFill>
        </w:rPr>
        <w:t>（款）</w:t>
      </w:r>
      <w:r>
        <w:rPr>
          <w:rFonts w:hint="eastAsia" w:ascii="仿宋" w:hAnsi="仿宋" w:eastAsia="仿宋"/>
          <w:color w:val="000000" w:themeColor="text1"/>
          <w:sz w:val="32"/>
          <w:szCs w:val="32"/>
          <w:highlight w:val="none"/>
          <w:lang w:eastAsia="zh-CN"/>
          <w14:textFill>
            <w14:solidFill>
              <w14:schemeClr w14:val="tx1"/>
            </w14:solidFill>
          </w14:textFill>
        </w:rPr>
        <w:t>住房公积金</w:t>
      </w:r>
      <w:r>
        <w:rPr>
          <w:rFonts w:hint="eastAsia" w:ascii="仿宋" w:hAnsi="仿宋" w:eastAsia="仿宋"/>
          <w:color w:val="000000" w:themeColor="text1"/>
          <w:sz w:val="32"/>
          <w:szCs w:val="32"/>
          <w:highlight w:val="none"/>
          <w14:textFill>
            <w14:solidFill>
              <w14:schemeClr w14:val="tx1"/>
            </w14:solidFill>
          </w14:textFill>
        </w:rPr>
        <w:t>（项）202</w:t>
      </w:r>
      <w:r>
        <w:rPr>
          <w:rFonts w:hint="eastAsia" w:ascii="仿宋" w:hAnsi="仿宋" w:eastAsia="仿宋"/>
          <w:color w:val="000000" w:themeColor="text1"/>
          <w:sz w:val="32"/>
          <w:szCs w:val="32"/>
          <w:highlight w:val="none"/>
          <w:lang w:val="en-US" w:eastAsia="zh-CN"/>
          <w14:textFill>
            <w14:solidFill>
              <w14:schemeClr w14:val="tx1"/>
            </w14:solidFill>
          </w14:textFill>
        </w:rPr>
        <w:t>3</w:t>
      </w:r>
      <w:r>
        <w:rPr>
          <w:rFonts w:hint="eastAsia" w:ascii="仿宋" w:hAnsi="仿宋" w:eastAsia="仿宋"/>
          <w:color w:val="000000" w:themeColor="text1"/>
          <w:sz w:val="32"/>
          <w:szCs w:val="32"/>
          <w:highlight w:val="none"/>
          <w14:textFill>
            <w14:solidFill>
              <w14:schemeClr w14:val="tx1"/>
            </w14:solidFill>
          </w14:textFill>
        </w:rPr>
        <w:t>年预算数为</w:t>
      </w:r>
      <w:r>
        <w:rPr>
          <w:rFonts w:hint="eastAsia" w:ascii="仿宋" w:hAnsi="仿宋" w:eastAsia="仿宋"/>
          <w:color w:val="000000" w:themeColor="text1"/>
          <w:sz w:val="32"/>
          <w:szCs w:val="32"/>
          <w:highlight w:val="none"/>
          <w:u w:val="none"/>
          <w:lang w:val="en-US" w:eastAsia="zh-CN"/>
          <w14:textFill>
            <w14:solidFill>
              <w14:schemeClr w14:val="tx1"/>
            </w14:solidFill>
          </w14:textFill>
        </w:rPr>
        <w:t>677.54</w:t>
      </w:r>
      <w:r>
        <w:rPr>
          <w:rFonts w:hint="eastAsia" w:ascii="仿宋" w:hAnsi="仿宋" w:eastAsia="仿宋"/>
          <w:color w:val="000000" w:themeColor="text1"/>
          <w:sz w:val="32"/>
          <w:szCs w:val="32"/>
          <w:highlight w:val="none"/>
          <w14:textFill>
            <w14:solidFill>
              <w14:schemeClr w14:val="tx1"/>
            </w14:solidFill>
          </w14:textFill>
        </w:rPr>
        <w:t>万元</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color w:val="000000" w:themeColor="text1"/>
          <w:sz w:val="32"/>
          <w:szCs w:val="32"/>
          <w:highlight w:val="none"/>
          <w:u w:val="none"/>
          <w:lang w:val="en-US" w:eastAsia="zh-CN"/>
          <w14:textFill>
            <w14:solidFill>
              <w14:schemeClr w14:val="tx1"/>
            </w14:solidFill>
          </w14:textFill>
        </w:rPr>
        <w:t>664.26</w:t>
      </w:r>
      <w:r>
        <w:rPr>
          <w:rFonts w:hint="eastAsia" w:ascii="仿宋" w:hAnsi="仿宋" w:eastAsia="仿宋"/>
          <w:sz w:val="32"/>
          <w:szCs w:val="32"/>
          <w:lang w:val="en-US" w:eastAsia="zh-CN"/>
        </w:rPr>
        <w:t>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13.28</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highlight w:val="none"/>
          <w14:textFill>
            <w14:solidFill>
              <w14:schemeClr w14:val="tx1"/>
            </w14:solidFill>
          </w14:textFill>
        </w:rPr>
        <w:t>，比202</w:t>
      </w:r>
      <w:r>
        <w:rPr>
          <w:rFonts w:hint="eastAsia" w:ascii="仿宋" w:hAnsi="仿宋" w:eastAsia="仿宋"/>
          <w:color w:val="000000" w:themeColor="text1"/>
          <w:sz w:val="32"/>
          <w:szCs w:val="32"/>
          <w:highlight w:val="none"/>
          <w:lang w:val="en-US" w:eastAsia="zh-CN"/>
          <w14:textFill>
            <w14:solidFill>
              <w14:schemeClr w14:val="tx1"/>
            </w14:solidFill>
          </w14:textFill>
        </w:rPr>
        <w:t>2</w:t>
      </w:r>
      <w:r>
        <w:rPr>
          <w:rFonts w:hint="eastAsia" w:ascii="仿宋" w:hAnsi="仿宋" w:eastAsia="仿宋"/>
          <w:color w:val="000000" w:themeColor="text1"/>
          <w:sz w:val="32"/>
          <w:szCs w:val="32"/>
          <w:highlight w:val="none"/>
          <w14:textFill>
            <w14:solidFill>
              <w14:schemeClr w14:val="tx1"/>
            </w14:solidFill>
          </w14:textFill>
        </w:rPr>
        <w:t>年执行数</w:t>
      </w:r>
      <w:r>
        <w:rPr>
          <w:rFonts w:hint="eastAsia" w:ascii="仿宋" w:hAnsi="仿宋" w:eastAsia="仿宋"/>
          <w:color w:val="000000" w:themeColor="text1"/>
          <w:sz w:val="32"/>
          <w:szCs w:val="32"/>
          <w:highlight w:val="none"/>
          <w:lang w:eastAsia="zh-CN"/>
          <w14:textFill>
            <w14:solidFill>
              <w14:schemeClr w14:val="tx1"/>
            </w14:solidFill>
          </w14:textFill>
        </w:rPr>
        <w:t>增加</w:t>
      </w:r>
      <w:r>
        <w:rPr>
          <w:rFonts w:hint="eastAsia" w:ascii="仿宋" w:hAnsi="仿宋" w:eastAsia="仿宋"/>
          <w:color w:val="000000" w:themeColor="text1"/>
          <w:sz w:val="32"/>
          <w:szCs w:val="32"/>
          <w:highlight w:val="none"/>
          <w:lang w:val="en-US" w:eastAsia="zh-CN"/>
          <w14:textFill>
            <w14:solidFill>
              <w14:schemeClr w14:val="tx1"/>
            </w14:solidFill>
          </w14:textFill>
        </w:rPr>
        <w:t>140.73</w:t>
      </w:r>
      <w:r>
        <w:rPr>
          <w:rFonts w:hint="eastAsia" w:ascii="仿宋" w:hAnsi="仿宋" w:eastAsia="仿宋"/>
          <w:color w:val="000000" w:themeColor="text1"/>
          <w:sz w:val="32"/>
          <w:szCs w:val="32"/>
          <w:highlight w:val="none"/>
          <w14:textFill>
            <w14:solidFill>
              <w14:schemeClr w14:val="tx1"/>
            </w14:solidFill>
          </w14:textFill>
        </w:rPr>
        <w:t>万元</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color w:val="000000" w:themeColor="text1"/>
          <w:sz w:val="32"/>
          <w:szCs w:val="32"/>
          <w:highlight w:val="none"/>
          <w:u w:val="none"/>
          <w:lang w:val="en-US" w:eastAsia="zh-CN"/>
          <w14:textFill>
            <w14:solidFill>
              <w14:schemeClr w14:val="tx1"/>
            </w14:solidFill>
          </w14:textFill>
        </w:rPr>
        <w:t>135.65</w:t>
      </w:r>
      <w:r>
        <w:rPr>
          <w:rFonts w:hint="eastAsia" w:ascii="仿宋" w:hAnsi="仿宋" w:eastAsia="仿宋"/>
          <w:sz w:val="32"/>
          <w:szCs w:val="32"/>
          <w:lang w:val="en-US" w:eastAsia="zh-CN"/>
        </w:rPr>
        <w:t>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5.08</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lang w:eastAsia="zh-CN"/>
          <w14:textFill>
            <w14:solidFill>
              <w14:schemeClr w14:val="tx1"/>
            </w14:solidFill>
          </w14:textFill>
        </w:rPr>
        <w:t>增加</w:t>
      </w:r>
      <w:r>
        <w:rPr>
          <w:rFonts w:hint="eastAsia" w:ascii="仿宋" w:hAnsi="仿宋" w:eastAsia="仿宋"/>
          <w:color w:val="000000" w:themeColor="text1"/>
          <w:sz w:val="32"/>
          <w:szCs w:val="32"/>
          <w:highlight w:val="none"/>
          <w:lang w:val="en-US" w:eastAsia="zh-CN"/>
          <w14:textFill>
            <w14:solidFill>
              <w14:schemeClr w14:val="tx1"/>
            </w14:solidFill>
          </w14:textFill>
        </w:rPr>
        <w:t>26.22</w:t>
      </w:r>
      <w:r>
        <w:rPr>
          <w:rFonts w:hint="eastAsia" w:ascii="仿宋" w:hAnsi="仿宋" w:eastAsia="仿宋"/>
          <w:color w:val="000000" w:themeColor="text1"/>
          <w:sz w:val="32"/>
          <w:szCs w:val="32"/>
          <w:highlight w:val="none"/>
          <w14:textFill>
            <w14:solidFill>
              <w14:schemeClr w14:val="tx1"/>
            </w14:solidFill>
          </w14:textFill>
        </w:rPr>
        <w:t>%。主要是</w:t>
      </w:r>
      <w:r>
        <w:rPr>
          <w:rFonts w:hint="eastAsia" w:ascii="仿宋" w:hAnsi="仿宋" w:eastAsia="仿宋"/>
          <w:color w:val="000000" w:themeColor="text1"/>
          <w:sz w:val="32"/>
          <w:szCs w:val="32"/>
          <w:highlight w:val="none"/>
          <w:lang w:eastAsia="zh-CN"/>
          <w14:textFill>
            <w14:solidFill>
              <w14:schemeClr w14:val="tx1"/>
            </w14:solidFill>
          </w14:textFill>
        </w:rPr>
        <w:t>公积金基数提标。</w:t>
      </w:r>
    </w:p>
    <w:p>
      <w:pPr>
        <w:ind w:firstLine="640" w:firstLineChars="200"/>
        <w:rPr>
          <w:rFonts w:ascii="黑体" w:hAnsi="黑体" w:eastAsia="黑体"/>
          <w:sz w:val="32"/>
          <w:szCs w:val="32"/>
        </w:rPr>
      </w:pPr>
      <w:r>
        <w:rPr>
          <w:rFonts w:hint="eastAsia" w:ascii="黑体" w:hAnsi="黑体" w:eastAsia="黑体"/>
          <w:sz w:val="32"/>
          <w:szCs w:val="32"/>
        </w:rPr>
        <w:t>六、一般公共预算基本支出总体情况</w:t>
      </w:r>
    </w:p>
    <w:p>
      <w:pPr>
        <w:ind w:firstLine="640" w:firstLineChars="200"/>
        <w:rPr>
          <w:rFonts w:ascii="仿宋" w:hAnsi="仿宋" w:eastAsia="仿宋"/>
          <w:sz w:val="32"/>
          <w:szCs w:val="32"/>
        </w:rPr>
      </w:pPr>
      <w:r>
        <w:rPr>
          <w:rFonts w:hint="eastAsia" w:ascii="仿宋" w:hAnsi="仿宋" w:eastAsia="仿宋"/>
          <w:sz w:val="32"/>
          <w:szCs w:val="32"/>
        </w:rPr>
        <w:t>2023年一般公共预算基本支出</w:t>
      </w:r>
      <w:r>
        <w:rPr>
          <w:rFonts w:hint="eastAsia" w:ascii="仿宋" w:hAnsi="仿宋" w:eastAsia="仿宋"/>
          <w:color w:val="auto"/>
          <w:sz w:val="32"/>
          <w:szCs w:val="32"/>
          <w:lang w:val="en-US" w:eastAsia="zh-CN"/>
        </w:rPr>
        <w:t>9073</w:t>
      </w:r>
      <w:r>
        <w:rPr>
          <w:rFonts w:hint="eastAsia" w:ascii="仿宋" w:hAnsi="仿宋" w:eastAsia="仿宋"/>
          <w:sz w:val="32"/>
          <w:szCs w:val="32"/>
        </w:rPr>
        <w:t>万元，其中：</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sz w:val="32"/>
          <w:szCs w:val="32"/>
        </w:rPr>
        <w:t>人员经费</w:t>
      </w:r>
      <w:r>
        <w:rPr>
          <w:rFonts w:hint="eastAsia" w:ascii="仿宋" w:hAnsi="仿宋" w:eastAsia="仿宋"/>
          <w:sz w:val="32"/>
          <w:szCs w:val="32"/>
          <w:lang w:val="en-US" w:eastAsia="zh-CN"/>
        </w:rPr>
        <w:t>7734.43</w:t>
      </w:r>
      <w:r>
        <w:rPr>
          <w:rFonts w:hint="eastAsia" w:ascii="仿宋" w:hAnsi="仿宋" w:eastAsia="仿宋"/>
          <w:sz w:val="32"/>
          <w:szCs w:val="32"/>
        </w:rPr>
        <w:t>万元</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7564.35万元，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170.08</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，主要包括（以下</w:t>
      </w:r>
      <w:r>
        <w:rPr>
          <w:rFonts w:ascii="仿宋" w:hAnsi="仿宋" w:eastAsia="仿宋"/>
          <w:sz w:val="32"/>
          <w:szCs w:val="32"/>
        </w:rPr>
        <w:t>内容</w:t>
      </w:r>
      <w:r>
        <w:rPr>
          <w:rFonts w:hint="eastAsia" w:ascii="仿宋" w:hAnsi="仿宋" w:eastAsia="仿宋"/>
          <w:sz w:val="32"/>
          <w:szCs w:val="32"/>
        </w:rPr>
        <w:t>根据</w:t>
      </w:r>
      <w:r>
        <w:rPr>
          <w:rFonts w:ascii="仿宋" w:hAnsi="仿宋" w:eastAsia="仿宋"/>
          <w:sz w:val="32"/>
          <w:szCs w:val="32"/>
        </w:rPr>
        <w:t>部门具体情况进行</w:t>
      </w:r>
      <w:r>
        <w:rPr>
          <w:rFonts w:hint="eastAsia" w:ascii="仿宋" w:hAnsi="仿宋" w:eastAsia="仿宋"/>
          <w:sz w:val="32"/>
          <w:szCs w:val="32"/>
        </w:rPr>
        <w:t>填列</w:t>
      </w:r>
      <w:r>
        <w:rPr>
          <w:rFonts w:ascii="仿宋" w:hAnsi="仿宋" w:eastAsia="仿宋"/>
          <w:sz w:val="32"/>
          <w:szCs w:val="32"/>
        </w:rPr>
        <w:t>）</w:t>
      </w:r>
      <w:r>
        <w:rPr>
          <w:rFonts w:hint="eastAsia" w:ascii="仿宋" w:hAnsi="仿宋" w:eastAsia="仿宋"/>
          <w:sz w:val="32"/>
          <w:szCs w:val="32"/>
        </w:rPr>
        <w:t>：</w:t>
      </w:r>
      <w:r>
        <w:rPr>
          <w:rFonts w:ascii="仿宋" w:hAnsi="仿宋" w:eastAsia="仿宋"/>
          <w:color w:val="000000" w:themeColor="text1"/>
          <w:sz w:val="32"/>
          <w:szCs w:val="32"/>
          <w14:textFill>
            <w14:solidFill>
              <w14:schemeClr w14:val="tx1"/>
            </w14:solidFill>
          </w14:textFill>
        </w:rPr>
        <w:t>工资性支出</w:t>
      </w:r>
      <w:r>
        <w:rPr>
          <w:rFonts w:hint="eastAsia" w:ascii="仿宋" w:hAnsi="仿宋" w:eastAsia="仿宋"/>
          <w:color w:val="000000" w:themeColor="text1"/>
          <w:sz w:val="32"/>
          <w:szCs w:val="32"/>
          <w:lang w:val="en-US" w:eastAsia="zh-CN"/>
          <w14:textFill>
            <w14:solidFill>
              <w14:schemeClr w14:val="tx1"/>
            </w14:solidFill>
          </w14:textFill>
        </w:rPr>
        <w:t>5226.96万元</w:t>
      </w:r>
      <w:r>
        <w:rPr>
          <w:rFonts w:hint="eastAsia" w:ascii="仿宋" w:hAnsi="仿宋" w:eastAsia="仿宋"/>
          <w:color w:val="000000" w:themeColor="text1"/>
          <w:sz w:val="32"/>
          <w:szCs w:val="32"/>
          <w14:textFill>
            <w14:solidFill>
              <w14:schemeClr w14:val="tx1"/>
            </w14:solidFill>
          </w14:textFill>
        </w:rPr>
        <w:t>（基本工资</w:t>
      </w:r>
      <w:r>
        <w:rPr>
          <w:rFonts w:hint="eastAsia" w:ascii="仿宋" w:hAnsi="仿宋" w:eastAsia="仿宋"/>
          <w:color w:val="000000" w:themeColor="text1"/>
          <w:sz w:val="32"/>
          <w:szCs w:val="32"/>
          <w:lang w:val="en-US" w:eastAsia="zh-CN"/>
          <w14:textFill>
            <w14:solidFill>
              <w14:schemeClr w14:val="tx1"/>
            </w14:solidFill>
          </w14:textFill>
        </w:rPr>
        <w:t>995.46万元&lt;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976.54万元，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18.92</w:t>
      </w:r>
      <w:r>
        <w:rPr>
          <w:rFonts w:hint="eastAsia" w:ascii="仿宋" w:hAnsi="仿宋" w:eastAsia="仿宋"/>
          <w:sz w:val="32"/>
          <w:szCs w:val="32"/>
        </w:rPr>
        <w:t>万元</w:t>
      </w:r>
      <w:r>
        <w:rPr>
          <w:rFonts w:hint="eastAsia" w:ascii="仿宋" w:hAnsi="仿宋" w:eastAsia="仿宋"/>
          <w:color w:val="000000" w:themeColor="text1"/>
          <w:sz w:val="32"/>
          <w:szCs w:val="32"/>
          <w:lang w:val="en-US" w:eastAsia="zh-CN"/>
          <w14:textFill>
            <w14:solidFill>
              <w14:schemeClr w14:val="tx1"/>
            </w14:solidFill>
          </w14:textFill>
        </w:rPr>
        <w:t>&gt;</w:t>
      </w:r>
      <w:r>
        <w:rPr>
          <w:rFonts w:hint="eastAsia" w:ascii="仿宋" w:hAnsi="仿宋" w:eastAsia="仿宋"/>
          <w:color w:val="000000" w:themeColor="text1"/>
          <w:sz w:val="32"/>
          <w:szCs w:val="32"/>
          <w14:textFill>
            <w14:solidFill>
              <w14:schemeClr w14:val="tx1"/>
            </w14:solidFill>
          </w14:textFill>
        </w:rPr>
        <w:t>、津贴补贴</w:t>
      </w:r>
      <w:r>
        <w:rPr>
          <w:rFonts w:hint="eastAsia" w:ascii="仿宋" w:hAnsi="仿宋" w:eastAsia="仿宋"/>
          <w:color w:val="000000" w:themeColor="text1"/>
          <w:sz w:val="32"/>
          <w:szCs w:val="32"/>
          <w:lang w:val="en-US" w:eastAsia="zh-CN"/>
          <w14:textFill>
            <w14:solidFill>
              <w14:schemeClr w14:val="tx1"/>
            </w14:solidFill>
          </w14:textFill>
        </w:rPr>
        <w:t>3874.09万元&lt;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3799.74万元，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74.35</w:t>
      </w:r>
      <w:r>
        <w:rPr>
          <w:rFonts w:hint="eastAsia" w:ascii="仿宋" w:hAnsi="仿宋" w:eastAsia="仿宋"/>
          <w:sz w:val="32"/>
          <w:szCs w:val="32"/>
        </w:rPr>
        <w:t>万元</w:t>
      </w:r>
      <w:r>
        <w:rPr>
          <w:rFonts w:hint="eastAsia" w:ascii="仿宋" w:hAnsi="仿宋" w:eastAsia="仿宋"/>
          <w:color w:val="000000" w:themeColor="text1"/>
          <w:sz w:val="32"/>
          <w:szCs w:val="32"/>
          <w:lang w:val="en-US" w:eastAsia="zh-CN"/>
          <w14:textFill>
            <w14:solidFill>
              <w14:schemeClr w14:val="tx1"/>
            </w14:solidFill>
          </w14:textFill>
        </w:rPr>
        <w:t>&gt;</w:t>
      </w:r>
      <w:r>
        <w:rPr>
          <w:rFonts w:hint="eastAsia" w:ascii="仿宋" w:hAnsi="仿宋" w:eastAsia="仿宋"/>
          <w:color w:val="000000" w:themeColor="text1"/>
          <w:sz w:val="32"/>
          <w:szCs w:val="32"/>
          <w14:textFill>
            <w14:solidFill>
              <w14:schemeClr w14:val="tx1"/>
            </w14:solidFill>
          </w14:textFill>
        </w:rPr>
        <w:t>、奖金</w:t>
      </w:r>
      <w:r>
        <w:rPr>
          <w:rFonts w:hint="eastAsia" w:ascii="仿宋" w:hAnsi="仿宋" w:eastAsia="仿宋"/>
          <w:color w:val="000000" w:themeColor="text1"/>
          <w:sz w:val="32"/>
          <w:szCs w:val="32"/>
          <w:lang w:eastAsia="zh-CN"/>
          <w14:textFill>
            <w14:solidFill>
              <w14:schemeClr w14:val="tx1"/>
            </w14:solidFill>
          </w14:textFill>
        </w:rPr>
        <w:t>和绩效</w:t>
      </w:r>
      <w:r>
        <w:rPr>
          <w:rFonts w:hint="eastAsia" w:ascii="仿宋" w:hAnsi="仿宋" w:eastAsia="仿宋"/>
          <w:color w:val="000000" w:themeColor="text1"/>
          <w:sz w:val="32"/>
          <w:szCs w:val="32"/>
          <w:lang w:val="en-US" w:eastAsia="zh-CN"/>
          <w14:textFill>
            <w14:solidFill>
              <w14:schemeClr w14:val="tx1"/>
            </w14:solidFill>
          </w14:textFill>
        </w:rPr>
        <w:t>357.41万元&lt;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337.19万元，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20.22</w:t>
      </w:r>
      <w:r>
        <w:rPr>
          <w:rFonts w:hint="eastAsia" w:ascii="仿宋" w:hAnsi="仿宋" w:eastAsia="仿宋"/>
          <w:sz w:val="32"/>
          <w:szCs w:val="32"/>
        </w:rPr>
        <w:t>万元</w:t>
      </w:r>
      <w:r>
        <w:rPr>
          <w:rFonts w:hint="eastAsia" w:ascii="仿宋" w:hAnsi="仿宋" w:eastAsia="仿宋"/>
          <w:color w:val="000000" w:themeColor="text1"/>
          <w:sz w:val="32"/>
          <w:szCs w:val="32"/>
          <w:lang w:val="en-US" w:eastAsia="zh-CN"/>
          <w14:textFill>
            <w14:solidFill>
              <w14:schemeClr w14:val="tx1"/>
            </w14:solidFill>
          </w14:textFill>
        </w:rPr>
        <w:t>&gt;</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机关事业单位养老保险缴费</w:t>
      </w:r>
      <w:r>
        <w:rPr>
          <w:rFonts w:hint="eastAsia" w:ascii="仿宋" w:hAnsi="仿宋" w:eastAsia="仿宋"/>
          <w:color w:val="000000" w:themeColor="text1"/>
          <w:sz w:val="32"/>
          <w:szCs w:val="32"/>
          <w:lang w:val="en-US" w:eastAsia="zh-CN"/>
          <w14:textFill>
            <w14:solidFill>
              <w14:schemeClr w14:val="tx1"/>
            </w14:solidFill>
          </w14:textFill>
        </w:rPr>
        <w:t>670.27万元</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color w:val="000000" w:themeColor="text1"/>
          <w:sz w:val="32"/>
          <w:szCs w:val="32"/>
          <w:highlight w:val="none"/>
          <w:u w:val="none"/>
          <w:lang w:val="en-US" w:eastAsia="zh-CN"/>
          <w14:textFill>
            <w14:solidFill>
              <w14:schemeClr w14:val="tx1"/>
            </w14:solidFill>
          </w14:textFill>
        </w:rPr>
        <w:t>655.73</w:t>
      </w:r>
      <w:r>
        <w:rPr>
          <w:rFonts w:hint="eastAsia" w:ascii="仿宋" w:hAnsi="仿宋" w:eastAsia="仿宋"/>
          <w:sz w:val="32"/>
          <w:szCs w:val="32"/>
          <w:lang w:val="en-US" w:eastAsia="zh-CN"/>
        </w:rPr>
        <w:t>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14.54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城镇职工基本医疗保险缴费</w:t>
      </w:r>
      <w:r>
        <w:rPr>
          <w:rFonts w:hint="eastAsia" w:ascii="仿宋" w:hAnsi="仿宋" w:eastAsia="仿宋"/>
          <w:color w:val="000000" w:themeColor="text1"/>
          <w:sz w:val="32"/>
          <w:szCs w:val="32"/>
          <w:lang w:val="en-US" w:eastAsia="zh-CN"/>
          <w14:textFill>
            <w14:solidFill>
              <w14:schemeClr w14:val="tx1"/>
            </w14:solidFill>
          </w14:textFill>
        </w:rPr>
        <w:t>322.52万元（</w:t>
      </w:r>
      <w:r>
        <w:rPr>
          <w:rFonts w:hint="eastAsia" w:ascii="仿宋" w:hAnsi="仿宋" w:eastAsia="仿宋"/>
          <w:sz w:val="32"/>
          <w:szCs w:val="32"/>
          <w:lang w:eastAsia="zh-CN"/>
        </w:rPr>
        <w:t>西藏自治区人民检察院本级</w:t>
      </w:r>
      <w:r>
        <w:rPr>
          <w:rFonts w:hint="eastAsia" w:ascii="仿宋" w:hAnsi="仿宋" w:eastAsia="仿宋"/>
          <w:color w:val="000000" w:themeColor="text1"/>
          <w:sz w:val="32"/>
          <w:szCs w:val="32"/>
          <w:highlight w:val="none"/>
          <w:u w:val="none"/>
          <w:lang w:val="en-US" w:eastAsia="zh-CN"/>
          <w14:textFill>
            <w14:solidFill>
              <w14:schemeClr w14:val="tx1"/>
            </w14:solidFill>
          </w14:textFill>
        </w:rPr>
        <w:t>315.52</w:t>
      </w:r>
      <w:r>
        <w:rPr>
          <w:rFonts w:hint="eastAsia" w:ascii="仿宋" w:hAnsi="仿宋" w:eastAsia="仿宋"/>
          <w:sz w:val="32"/>
          <w:szCs w:val="32"/>
          <w:lang w:val="en-US" w:eastAsia="zh-CN"/>
        </w:rPr>
        <w:t>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7</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公务员医疗补助</w:t>
      </w:r>
      <w:r>
        <w:rPr>
          <w:rFonts w:hint="eastAsia" w:ascii="仿宋" w:hAnsi="仿宋" w:eastAsia="仿宋"/>
          <w:color w:val="000000" w:themeColor="text1"/>
          <w:sz w:val="32"/>
          <w:szCs w:val="32"/>
          <w:lang w:val="en-US" w:eastAsia="zh-CN"/>
          <w14:textFill>
            <w14:solidFill>
              <w14:schemeClr w14:val="tx1"/>
            </w14:solidFill>
          </w14:textFill>
        </w:rPr>
        <w:t>65.81万元（</w:t>
      </w:r>
      <w:r>
        <w:rPr>
          <w:rFonts w:hint="eastAsia" w:ascii="仿宋" w:hAnsi="仿宋" w:eastAsia="仿宋"/>
          <w:sz w:val="32"/>
          <w:szCs w:val="32"/>
          <w:lang w:eastAsia="zh-CN"/>
        </w:rPr>
        <w:t>西藏自治区人民检察院本级</w:t>
      </w:r>
      <w:r>
        <w:rPr>
          <w:rFonts w:hint="eastAsia" w:ascii="仿宋" w:hAnsi="仿宋" w:eastAsia="仿宋"/>
          <w:color w:val="000000" w:themeColor="text1"/>
          <w:sz w:val="32"/>
          <w:szCs w:val="32"/>
          <w:highlight w:val="none"/>
          <w:u w:val="none"/>
          <w:lang w:val="en-US" w:eastAsia="zh-CN"/>
          <w14:textFill>
            <w14:solidFill>
              <w14:schemeClr w14:val="tx1"/>
            </w14:solidFill>
          </w14:textFill>
        </w:rPr>
        <w:t>64.41</w:t>
      </w:r>
      <w:r>
        <w:rPr>
          <w:rFonts w:hint="eastAsia" w:ascii="仿宋" w:hAnsi="仿宋" w:eastAsia="仿宋"/>
          <w:sz w:val="32"/>
          <w:szCs w:val="32"/>
          <w:lang w:val="en-US" w:eastAsia="zh-CN"/>
        </w:rPr>
        <w:t>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其他社会保险缴费</w:t>
      </w:r>
      <w:r>
        <w:rPr>
          <w:rFonts w:hint="eastAsia" w:ascii="仿宋" w:hAnsi="仿宋" w:eastAsia="仿宋"/>
          <w:color w:val="000000" w:themeColor="text1"/>
          <w:sz w:val="32"/>
          <w:szCs w:val="32"/>
          <w:lang w:val="en-US" w:eastAsia="zh-CN"/>
          <w14:textFill>
            <w14:solidFill>
              <w14:schemeClr w14:val="tx1"/>
            </w14:solidFill>
          </w14:textFill>
        </w:rPr>
        <w:t>4.67万元（</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4.14万元，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0.53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住房公积金</w:t>
      </w:r>
      <w:r>
        <w:rPr>
          <w:rFonts w:hint="eastAsia" w:ascii="仿宋" w:hAnsi="仿宋" w:eastAsia="仿宋"/>
          <w:color w:val="000000" w:themeColor="text1"/>
          <w:sz w:val="32"/>
          <w:szCs w:val="32"/>
          <w:lang w:val="en-US" w:eastAsia="zh-CN"/>
          <w14:textFill>
            <w14:solidFill>
              <w14:schemeClr w14:val="tx1"/>
            </w14:solidFill>
          </w14:textFill>
        </w:rPr>
        <w:t>677.54万元（</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664.26万元，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13.28</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医疗费</w:t>
      </w:r>
      <w:r>
        <w:rPr>
          <w:rFonts w:hint="eastAsia" w:ascii="仿宋" w:hAnsi="仿宋" w:eastAsia="仿宋"/>
          <w:color w:val="000000" w:themeColor="text1"/>
          <w:sz w:val="32"/>
          <w:szCs w:val="32"/>
          <w:lang w:val="en-US" w:eastAsia="zh-CN"/>
          <w14:textFill>
            <w14:solidFill>
              <w14:schemeClr w14:val="tx1"/>
            </w14:solidFill>
          </w14:textFill>
        </w:rPr>
        <w:t>62.02万元（</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60.02万元，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2</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其他工资和福利支出</w:t>
      </w:r>
      <w:r>
        <w:rPr>
          <w:rFonts w:hint="eastAsia" w:ascii="仿宋" w:hAnsi="仿宋" w:eastAsia="仿宋"/>
          <w:color w:val="000000" w:themeColor="text1"/>
          <w:sz w:val="32"/>
          <w:szCs w:val="32"/>
          <w:lang w:val="en-US" w:eastAsia="zh-CN"/>
          <w14:textFill>
            <w14:solidFill>
              <w14:schemeClr w14:val="tx1"/>
            </w14:solidFill>
          </w14:textFill>
        </w:rPr>
        <w:t>704.64万元（</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686.8万元，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17.84</w:t>
      </w:r>
      <w:r>
        <w:rPr>
          <w:rFonts w:hint="eastAsia" w:ascii="仿宋" w:hAnsi="仿宋" w:eastAsia="仿宋"/>
          <w:sz w:val="32"/>
          <w:szCs w:val="32"/>
        </w:rPr>
        <w:t>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w:t>
      </w:r>
    </w:p>
    <w:p>
      <w:pPr>
        <w:ind w:firstLine="640" w:firstLineChars="200"/>
        <w:rPr>
          <w:rFonts w:hint="eastAsia" w:ascii="仿宋" w:hAnsi="仿宋" w:eastAsia="仿宋"/>
          <w:sz w:val="32"/>
          <w:szCs w:val="32"/>
          <w:lang w:eastAsia="zh-CN"/>
        </w:rPr>
      </w:pPr>
      <w:r>
        <w:rPr>
          <w:rFonts w:hint="eastAsia" w:ascii="仿宋" w:hAnsi="仿宋" w:eastAsia="仿宋"/>
          <w:sz w:val="32"/>
          <w:szCs w:val="32"/>
        </w:rPr>
        <w:t>公用经费</w:t>
      </w:r>
      <w:r>
        <w:rPr>
          <w:rFonts w:hint="eastAsia" w:ascii="仿宋" w:hAnsi="仿宋" w:eastAsia="仿宋"/>
          <w:sz w:val="32"/>
          <w:szCs w:val="32"/>
          <w:lang w:val="en-US" w:eastAsia="zh-CN"/>
        </w:rPr>
        <w:t>1131.13</w:t>
      </w:r>
      <w:r>
        <w:rPr>
          <w:rFonts w:hint="eastAsia" w:ascii="仿宋" w:hAnsi="仿宋" w:eastAsia="仿宋"/>
          <w:sz w:val="32"/>
          <w:szCs w:val="32"/>
        </w:rPr>
        <w:t>万元，主要包括（以下</w:t>
      </w:r>
      <w:r>
        <w:rPr>
          <w:rFonts w:ascii="仿宋" w:hAnsi="仿宋" w:eastAsia="仿宋"/>
          <w:sz w:val="32"/>
          <w:szCs w:val="32"/>
        </w:rPr>
        <w:t>内容</w:t>
      </w:r>
      <w:r>
        <w:rPr>
          <w:rFonts w:hint="eastAsia" w:ascii="仿宋" w:hAnsi="仿宋" w:eastAsia="仿宋"/>
          <w:sz w:val="32"/>
          <w:szCs w:val="32"/>
        </w:rPr>
        <w:t>根据</w:t>
      </w:r>
      <w:r>
        <w:rPr>
          <w:rFonts w:ascii="仿宋" w:hAnsi="仿宋" w:eastAsia="仿宋"/>
          <w:sz w:val="32"/>
          <w:szCs w:val="32"/>
        </w:rPr>
        <w:t>部门具体情况进行</w:t>
      </w:r>
      <w:r>
        <w:rPr>
          <w:rFonts w:hint="eastAsia" w:ascii="仿宋" w:hAnsi="仿宋" w:eastAsia="仿宋"/>
          <w:sz w:val="32"/>
          <w:szCs w:val="32"/>
        </w:rPr>
        <w:t>填列</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商品和服务支出</w:t>
      </w:r>
      <w:r>
        <w:rPr>
          <w:rFonts w:hint="eastAsia" w:ascii="仿宋" w:hAnsi="仿宋" w:eastAsia="仿宋"/>
          <w:sz w:val="32"/>
          <w:szCs w:val="32"/>
        </w:rPr>
        <w:t>（</w:t>
      </w:r>
      <w:r>
        <w:rPr>
          <w:rFonts w:ascii="仿宋" w:hAnsi="仿宋" w:eastAsia="仿宋"/>
          <w:sz w:val="32"/>
          <w:szCs w:val="32"/>
        </w:rPr>
        <w:t>办公费</w:t>
      </w:r>
      <w:r>
        <w:rPr>
          <w:rFonts w:hint="eastAsia" w:ascii="仿宋" w:hAnsi="仿宋" w:eastAsia="仿宋"/>
          <w:sz w:val="32"/>
          <w:szCs w:val="32"/>
          <w:lang w:val="en-US" w:eastAsia="zh-CN"/>
        </w:rPr>
        <w:t>22万元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10万元，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12</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w:t>
      </w:r>
      <w:r>
        <w:rPr>
          <w:rFonts w:ascii="仿宋" w:hAnsi="仿宋" w:eastAsia="仿宋"/>
          <w:sz w:val="32"/>
          <w:szCs w:val="32"/>
        </w:rPr>
        <w:t>水费</w:t>
      </w:r>
      <w:r>
        <w:rPr>
          <w:rFonts w:hint="eastAsia" w:ascii="仿宋" w:hAnsi="仿宋" w:eastAsia="仿宋"/>
          <w:sz w:val="32"/>
          <w:szCs w:val="32"/>
          <w:lang w:val="en-US" w:eastAsia="zh-CN"/>
        </w:rPr>
        <w:t>41万元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30万元，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11</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w:t>
      </w:r>
      <w:r>
        <w:rPr>
          <w:rFonts w:ascii="仿宋" w:hAnsi="仿宋" w:eastAsia="仿宋"/>
          <w:sz w:val="32"/>
          <w:szCs w:val="32"/>
        </w:rPr>
        <w:t>电费</w:t>
      </w:r>
      <w:r>
        <w:rPr>
          <w:rFonts w:hint="eastAsia" w:ascii="仿宋" w:hAnsi="仿宋" w:eastAsia="仿宋"/>
          <w:sz w:val="32"/>
          <w:szCs w:val="32"/>
          <w:lang w:val="en-US" w:eastAsia="zh-CN"/>
        </w:rPr>
        <w:t>230万元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230万元，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w:t>
      </w:r>
      <w:r>
        <w:rPr>
          <w:rFonts w:ascii="仿宋" w:hAnsi="仿宋" w:eastAsia="仿宋"/>
          <w:sz w:val="32"/>
          <w:szCs w:val="32"/>
        </w:rPr>
        <w:t>邮电费</w:t>
      </w:r>
      <w:r>
        <w:rPr>
          <w:rFonts w:hint="eastAsia" w:ascii="仿宋" w:hAnsi="仿宋" w:eastAsia="仿宋"/>
          <w:sz w:val="32"/>
          <w:szCs w:val="32"/>
          <w:lang w:val="en-US" w:eastAsia="zh-CN"/>
        </w:rPr>
        <w:t>13万元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2万元，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11</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w:t>
      </w:r>
      <w:r>
        <w:rPr>
          <w:rFonts w:ascii="仿宋" w:hAnsi="仿宋" w:eastAsia="仿宋"/>
          <w:sz w:val="32"/>
          <w:szCs w:val="32"/>
        </w:rPr>
        <w:t>取暖费</w:t>
      </w:r>
      <w:r>
        <w:rPr>
          <w:rFonts w:hint="eastAsia" w:ascii="仿宋" w:hAnsi="仿宋" w:eastAsia="仿宋"/>
          <w:sz w:val="32"/>
          <w:szCs w:val="32"/>
          <w:lang w:val="en-US" w:eastAsia="zh-CN"/>
        </w:rPr>
        <w:t>32.68万元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32.68万元，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w:t>
      </w:r>
      <w:r>
        <w:rPr>
          <w:rFonts w:ascii="仿宋" w:hAnsi="仿宋" w:eastAsia="仿宋"/>
          <w:sz w:val="32"/>
          <w:szCs w:val="32"/>
        </w:rPr>
        <w:t>差旅费</w:t>
      </w:r>
      <w:r>
        <w:rPr>
          <w:rFonts w:hint="eastAsia" w:ascii="仿宋" w:hAnsi="仿宋" w:eastAsia="仿宋"/>
          <w:sz w:val="32"/>
          <w:szCs w:val="32"/>
          <w:lang w:val="en-US" w:eastAsia="zh-CN"/>
        </w:rPr>
        <w:t>17万元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10万元，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7</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w:t>
      </w:r>
      <w:r>
        <w:rPr>
          <w:rFonts w:ascii="仿宋" w:hAnsi="仿宋" w:eastAsia="仿宋"/>
          <w:sz w:val="32"/>
          <w:szCs w:val="32"/>
        </w:rPr>
        <w:t>维修(护)费</w:t>
      </w:r>
      <w:r>
        <w:rPr>
          <w:rFonts w:hint="eastAsia" w:ascii="仿宋" w:hAnsi="仿宋" w:eastAsia="仿宋"/>
          <w:sz w:val="32"/>
          <w:szCs w:val="32"/>
          <w:lang w:val="en-US" w:eastAsia="zh-CN"/>
        </w:rPr>
        <w:t>75.2万元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33.6万元，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41.6</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w:t>
      </w:r>
      <w:r>
        <w:rPr>
          <w:rFonts w:ascii="仿宋" w:hAnsi="仿宋" w:eastAsia="仿宋"/>
          <w:sz w:val="32"/>
          <w:szCs w:val="32"/>
        </w:rPr>
        <w:t>培训费</w:t>
      </w:r>
      <w:r>
        <w:rPr>
          <w:rFonts w:hint="eastAsia" w:ascii="仿宋" w:hAnsi="仿宋" w:eastAsia="仿宋"/>
          <w:sz w:val="32"/>
          <w:szCs w:val="32"/>
          <w:lang w:val="en-US" w:eastAsia="zh-CN"/>
        </w:rPr>
        <w:t>4万元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4万元，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w:t>
      </w:r>
      <w:r>
        <w:rPr>
          <w:rFonts w:ascii="仿宋" w:hAnsi="仿宋" w:eastAsia="仿宋"/>
          <w:sz w:val="32"/>
          <w:szCs w:val="32"/>
        </w:rPr>
        <w:t>公务接待费</w:t>
      </w:r>
      <w:r>
        <w:rPr>
          <w:rFonts w:hint="eastAsia" w:ascii="仿宋" w:hAnsi="仿宋" w:eastAsia="仿宋"/>
          <w:sz w:val="32"/>
          <w:szCs w:val="32"/>
          <w:lang w:val="en-US" w:eastAsia="zh-CN"/>
        </w:rPr>
        <w:t>1万元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1万元，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w:t>
      </w:r>
      <w:r>
        <w:rPr>
          <w:rFonts w:ascii="仿宋" w:hAnsi="仿宋" w:eastAsia="仿宋"/>
          <w:sz w:val="32"/>
          <w:szCs w:val="32"/>
        </w:rPr>
        <w:t>劳务费</w:t>
      </w:r>
      <w:r>
        <w:rPr>
          <w:rFonts w:hint="eastAsia" w:ascii="仿宋" w:hAnsi="仿宋" w:eastAsia="仿宋"/>
          <w:sz w:val="32"/>
          <w:szCs w:val="32"/>
          <w:lang w:val="en-US" w:eastAsia="zh-CN"/>
        </w:rPr>
        <w:t>6.5万元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6万元，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0.5</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w:t>
      </w:r>
      <w:r>
        <w:rPr>
          <w:rFonts w:ascii="仿宋" w:hAnsi="仿宋" w:eastAsia="仿宋"/>
          <w:sz w:val="32"/>
          <w:szCs w:val="32"/>
        </w:rPr>
        <w:t>工会经费</w:t>
      </w:r>
      <w:r>
        <w:rPr>
          <w:rFonts w:hint="eastAsia" w:ascii="仿宋" w:hAnsi="仿宋" w:eastAsia="仿宋"/>
          <w:sz w:val="32"/>
          <w:szCs w:val="32"/>
          <w:lang w:val="en-US" w:eastAsia="zh-CN"/>
        </w:rPr>
        <w:t>111.7万元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109.5万元，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2.2</w:t>
      </w:r>
      <w:r>
        <w:rPr>
          <w:rFonts w:hint="eastAsia" w:ascii="仿宋" w:hAnsi="仿宋" w:eastAsia="仿宋"/>
          <w:sz w:val="32"/>
          <w:szCs w:val="32"/>
        </w:rPr>
        <w:t>万元</w:t>
      </w:r>
      <w:r>
        <w:rPr>
          <w:rFonts w:hint="eastAsia" w:ascii="仿宋" w:hAnsi="仿宋" w:eastAsia="仿宋"/>
          <w:sz w:val="32"/>
          <w:szCs w:val="32"/>
          <w:lang w:eastAsia="zh-CN"/>
        </w:rPr>
        <w:t>）、</w:t>
      </w:r>
      <w:r>
        <w:rPr>
          <w:rFonts w:ascii="仿宋" w:hAnsi="仿宋" w:eastAsia="仿宋"/>
          <w:sz w:val="32"/>
          <w:szCs w:val="32"/>
        </w:rPr>
        <w:t>公务用车运行维护费</w:t>
      </w:r>
      <w:r>
        <w:rPr>
          <w:rFonts w:hint="eastAsia" w:ascii="仿宋" w:hAnsi="仿宋" w:eastAsia="仿宋"/>
          <w:sz w:val="32"/>
          <w:szCs w:val="32"/>
          <w:lang w:val="en-US" w:eastAsia="zh-CN"/>
        </w:rPr>
        <w:t>142万元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130万元，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12</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w:t>
      </w:r>
      <w:r>
        <w:rPr>
          <w:rFonts w:hint="eastAsia" w:ascii="仿宋" w:hAnsi="仿宋" w:eastAsia="仿宋"/>
          <w:sz w:val="32"/>
          <w:szCs w:val="32"/>
          <w:lang w:eastAsia="zh-CN"/>
        </w:rPr>
        <w:t>印刷费</w:t>
      </w:r>
      <w:r>
        <w:rPr>
          <w:rFonts w:hint="eastAsia" w:ascii="仿宋" w:hAnsi="仿宋" w:eastAsia="仿宋"/>
          <w:sz w:val="32"/>
          <w:szCs w:val="32"/>
          <w:lang w:val="en-US" w:eastAsia="zh-CN"/>
        </w:rPr>
        <w:t>4万元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0万元，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4</w:t>
      </w:r>
      <w:r>
        <w:rPr>
          <w:rFonts w:hint="eastAsia" w:ascii="仿宋" w:hAnsi="仿宋" w:eastAsia="仿宋"/>
          <w:sz w:val="32"/>
          <w:szCs w:val="32"/>
        </w:rPr>
        <w:t>万元</w:t>
      </w:r>
      <w:r>
        <w:rPr>
          <w:rFonts w:hint="eastAsia" w:ascii="仿宋" w:hAnsi="仿宋" w:eastAsia="仿宋"/>
          <w:sz w:val="32"/>
          <w:szCs w:val="32"/>
          <w:lang w:eastAsia="zh-CN"/>
        </w:rPr>
        <w:t>）、其他交通费</w:t>
      </w:r>
      <w:r>
        <w:rPr>
          <w:rFonts w:hint="eastAsia" w:ascii="仿宋" w:hAnsi="仿宋" w:eastAsia="仿宋"/>
          <w:sz w:val="32"/>
          <w:szCs w:val="32"/>
          <w:lang w:val="en-US" w:eastAsia="zh-CN"/>
        </w:rPr>
        <w:t>2万元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0万元，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2</w:t>
      </w:r>
      <w:r>
        <w:rPr>
          <w:rFonts w:hint="eastAsia" w:ascii="仿宋" w:hAnsi="仿宋" w:eastAsia="仿宋"/>
          <w:sz w:val="32"/>
          <w:szCs w:val="32"/>
        </w:rPr>
        <w:t>万元</w:t>
      </w:r>
      <w:r>
        <w:rPr>
          <w:rFonts w:hint="eastAsia" w:ascii="仿宋" w:hAnsi="仿宋" w:eastAsia="仿宋"/>
          <w:sz w:val="32"/>
          <w:szCs w:val="32"/>
          <w:lang w:eastAsia="zh-CN"/>
        </w:rPr>
        <w:t>）、</w:t>
      </w:r>
      <w:r>
        <w:rPr>
          <w:rFonts w:ascii="仿宋" w:hAnsi="仿宋" w:eastAsia="仿宋"/>
          <w:sz w:val="32"/>
          <w:szCs w:val="32"/>
        </w:rPr>
        <w:t>其他商品和服务支出</w:t>
      </w:r>
      <w:r>
        <w:rPr>
          <w:rFonts w:hint="eastAsia" w:ascii="仿宋" w:hAnsi="仿宋" w:eastAsia="仿宋"/>
          <w:sz w:val="32"/>
          <w:szCs w:val="32"/>
          <w:lang w:val="en-US" w:eastAsia="zh-CN"/>
        </w:rPr>
        <w:t>293.11万元（</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248.44万元，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44.67</w:t>
      </w:r>
      <w:r>
        <w:rPr>
          <w:rFonts w:hint="eastAsia" w:ascii="仿宋" w:hAnsi="仿宋" w:eastAsia="仿宋"/>
          <w:sz w:val="32"/>
          <w:szCs w:val="32"/>
        </w:rPr>
        <w:t>万元</w:t>
      </w:r>
      <w:r>
        <w:rPr>
          <w:rFonts w:hint="eastAsia" w:ascii="仿宋" w:hAnsi="仿宋" w:eastAsia="仿宋"/>
          <w:sz w:val="32"/>
          <w:szCs w:val="32"/>
          <w:lang w:eastAsia="zh-CN"/>
        </w:rPr>
        <w:t>）、其他社会保障缴费</w:t>
      </w:r>
      <w:r>
        <w:rPr>
          <w:rFonts w:hint="eastAsia" w:ascii="仿宋" w:hAnsi="仿宋" w:eastAsia="仿宋"/>
          <w:sz w:val="32"/>
          <w:szCs w:val="32"/>
          <w:lang w:val="en-US" w:eastAsia="zh-CN"/>
        </w:rPr>
        <w:t>135.94万元</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135.94万元，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pPr>
        <w:ind w:firstLine="640" w:firstLineChars="200"/>
        <w:rPr>
          <w:rFonts w:hint="default" w:ascii="仿宋" w:hAnsi="仿宋" w:eastAsia="仿宋"/>
          <w:sz w:val="32"/>
          <w:szCs w:val="32"/>
          <w:lang w:val="en-US" w:eastAsia="zh-CN"/>
        </w:rPr>
      </w:pPr>
      <w:r>
        <w:rPr>
          <w:rFonts w:hint="eastAsia" w:ascii="仿宋" w:hAnsi="仿宋" w:eastAsia="仿宋"/>
          <w:sz w:val="32"/>
          <w:szCs w:val="32"/>
          <w:lang w:eastAsia="zh-CN"/>
        </w:rPr>
        <w:t>对个人和家庭补助支出</w:t>
      </w:r>
      <w:r>
        <w:rPr>
          <w:rFonts w:hint="eastAsia" w:ascii="仿宋" w:hAnsi="仿宋" w:eastAsia="仿宋"/>
          <w:sz w:val="32"/>
          <w:szCs w:val="32"/>
          <w:lang w:val="en-US" w:eastAsia="zh-CN"/>
        </w:rPr>
        <w:t>207.44</w:t>
      </w:r>
      <w:r>
        <w:rPr>
          <w:rFonts w:hint="eastAsia" w:ascii="仿宋" w:hAnsi="仿宋" w:eastAsia="仿宋"/>
          <w:sz w:val="32"/>
          <w:szCs w:val="32"/>
          <w:lang w:eastAsia="zh-CN"/>
        </w:rPr>
        <w:t>万元，主要包括抚恤金</w:t>
      </w:r>
      <w:r>
        <w:rPr>
          <w:rFonts w:hint="eastAsia" w:ascii="仿宋" w:hAnsi="仿宋" w:eastAsia="仿宋"/>
          <w:sz w:val="32"/>
          <w:szCs w:val="32"/>
          <w:lang w:val="en-US" w:eastAsia="zh-CN"/>
        </w:rPr>
        <w:t>15万元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15万元，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w:t>
      </w:r>
      <w:r>
        <w:rPr>
          <w:rFonts w:hint="eastAsia" w:ascii="仿宋" w:hAnsi="仿宋" w:eastAsia="仿宋"/>
          <w:sz w:val="32"/>
          <w:szCs w:val="32"/>
          <w:lang w:eastAsia="zh-CN"/>
        </w:rPr>
        <w:t>生活补助</w:t>
      </w:r>
      <w:r>
        <w:rPr>
          <w:rFonts w:hint="eastAsia" w:ascii="仿宋" w:hAnsi="仿宋" w:eastAsia="仿宋"/>
          <w:sz w:val="32"/>
          <w:szCs w:val="32"/>
          <w:lang w:val="en-US" w:eastAsia="zh-CN"/>
        </w:rPr>
        <w:t>60.48万元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60.48万元，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）、医疗费补助</w:t>
      </w:r>
      <w:r>
        <w:rPr>
          <w:rFonts w:hint="eastAsia" w:ascii="仿宋" w:hAnsi="仿宋" w:eastAsia="仿宋"/>
          <w:sz w:val="32"/>
          <w:szCs w:val="32"/>
          <w:lang w:val="en-US" w:eastAsia="zh-CN"/>
        </w:rPr>
        <w:t>30.56万元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29.84万元，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0.72</w:t>
      </w:r>
      <w:r>
        <w:rPr>
          <w:rFonts w:hint="eastAsia" w:ascii="仿宋" w:hAnsi="仿宋" w:eastAsia="仿宋"/>
          <w:sz w:val="32"/>
          <w:szCs w:val="32"/>
        </w:rPr>
        <w:t>万元</w:t>
      </w:r>
      <w:r>
        <w:rPr>
          <w:rFonts w:hint="eastAsia" w:ascii="仿宋" w:hAnsi="仿宋" w:eastAsia="仿宋"/>
          <w:sz w:val="32"/>
          <w:szCs w:val="32"/>
          <w:lang w:eastAsia="zh-CN"/>
        </w:rPr>
        <w:t>），其他对个人和家庭补助</w:t>
      </w:r>
      <w:r>
        <w:rPr>
          <w:rFonts w:hint="eastAsia" w:ascii="仿宋" w:hAnsi="仿宋" w:eastAsia="仿宋"/>
          <w:sz w:val="32"/>
          <w:szCs w:val="32"/>
          <w:lang w:val="en-US" w:eastAsia="zh-CN"/>
        </w:rPr>
        <w:t>101.4万元</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101.4万元，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pPr>
        <w:ind w:firstLine="640" w:firstLineChars="200"/>
        <w:rPr>
          <w:rFonts w:ascii="黑体" w:hAnsi="黑体" w:eastAsia="黑体"/>
          <w:sz w:val="32"/>
          <w:szCs w:val="32"/>
        </w:rPr>
      </w:pPr>
      <w:r>
        <w:rPr>
          <w:rFonts w:hint="eastAsia" w:ascii="黑体" w:hAnsi="黑体" w:eastAsia="黑体"/>
          <w:sz w:val="32"/>
          <w:szCs w:val="32"/>
        </w:rPr>
        <w:t>七、一般公共预算“三公”经费预算总体情况</w:t>
      </w:r>
    </w:p>
    <w:p>
      <w:pPr>
        <w:ind w:firstLine="640" w:firstLineChars="200"/>
        <w:rPr>
          <w:rFonts w:ascii="仿宋" w:hAnsi="仿宋" w:eastAsia="仿宋"/>
          <w:sz w:val="32"/>
          <w:szCs w:val="32"/>
        </w:rPr>
      </w:pPr>
      <w:r>
        <w:rPr>
          <w:rFonts w:hint="eastAsia" w:ascii="仿宋" w:hAnsi="仿宋" w:eastAsia="仿宋"/>
          <w:sz w:val="32"/>
          <w:szCs w:val="32"/>
          <w:lang w:val="en-US" w:eastAsia="zh-CN"/>
        </w:rPr>
        <w:t>2023年</w:t>
      </w:r>
      <w:r>
        <w:rPr>
          <w:rFonts w:hint="eastAsia" w:ascii="仿宋" w:hAnsi="仿宋" w:eastAsia="仿宋"/>
          <w:sz w:val="32"/>
          <w:szCs w:val="32"/>
        </w:rPr>
        <w:t>“三公”经费预算数为</w:t>
      </w:r>
      <w:r>
        <w:rPr>
          <w:rFonts w:hint="eastAsia" w:ascii="仿宋" w:hAnsi="仿宋" w:eastAsia="仿宋"/>
          <w:sz w:val="32"/>
          <w:szCs w:val="32"/>
          <w:lang w:val="en-US" w:eastAsia="zh-CN"/>
        </w:rPr>
        <w:t>224</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212万元，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12</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sz w:val="32"/>
          <w:szCs w:val="32"/>
        </w:rPr>
        <w:t>，其中：因公出国（境）费</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0</w:t>
      </w:r>
      <w:r>
        <w:rPr>
          <w:rFonts w:hint="eastAsia" w:ascii="仿宋" w:hAnsi="仿宋" w:eastAsia="仿宋"/>
          <w:sz w:val="32"/>
          <w:szCs w:val="32"/>
        </w:rPr>
        <w:t>万元，公务用车购置及运行费</w:t>
      </w:r>
      <w:r>
        <w:rPr>
          <w:rFonts w:hint="eastAsia" w:ascii="仿宋" w:hAnsi="仿宋" w:eastAsia="仿宋"/>
          <w:sz w:val="32"/>
          <w:szCs w:val="32"/>
          <w:u w:val="single"/>
          <w:lang w:val="en-US" w:eastAsia="zh-CN"/>
        </w:rPr>
        <w:t>211</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211万元，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12</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sz w:val="32"/>
          <w:szCs w:val="32"/>
        </w:rPr>
        <w:t>，公务接待费</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1</w:t>
      </w:r>
      <w:r>
        <w:rPr>
          <w:rFonts w:hint="eastAsia" w:ascii="仿宋" w:hAnsi="仿宋" w:eastAsia="仿宋"/>
          <w:sz w:val="32"/>
          <w:szCs w:val="32"/>
          <w:u w:val="single"/>
        </w:rPr>
        <w:t xml:space="preserve"> </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1万元，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sz w:val="32"/>
          <w:szCs w:val="32"/>
        </w:rPr>
        <w:t>。“三公”经费预算比2022年增加</w:t>
      </w:r>
      <w:r>
        <w:rPr>
          <w:rFonts w:hint="eastAsia" w:ascii="仿宋" w:hAnsi="仿宋" w:eastAsia="仿宋"/>
          <w:sz w:val="32"/>
          <w:szCs w:val="32"/>
          <w:u w:val="single"/>
          <w:lang w:val="en-US" w:eastAsia="zh-CN"/>
        </w:rPr>
        <w:t>47</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35万元，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12</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sz w:val="32"/>
          <w:szCs w:val="32"/>
          <w:lang w:eastAsia="zh-CN"/>
        </w:rPr>
        <w:t>，</w:t>
      </w:r>
      <w:r>
        <w:rPr>
          <w:rFonts w:hint="eastAsia" w:ascii="仿宋" w:hAnsi="仿宋" w:eastAsia="仿宋"/>
          <w:sz w:val="32"/>
          <w:szCs w:val="32"/>
        </w:rPr>
        <w:t>增长</w:t>
      </w:r>
      <w:r>
        <w:rPr>
          <w:rFonts w:hint="eastAsia" w:ascii="仿宋" w:hAnsi="仿宋" w:eastAsia="仿宋"/>
          <w:sz w:val="32"/>
          <w:szCs w:val="32"/>
          <w:lang w:val="en-US" w:eastAsia="zh-CN"/>
        </w:rPr>
        <w:t>26.5</w:t>
      </w:r>
      <w:r>
        <w:rPr>
          <w:rFonts w:hint="eastAsia" w:ascii="仿宋" w:hAnsi="仿宋" w:eastAsia="仿宋"/>
          <w:sz w:val="32"/>
          <w:szCs w:val="32"/>
        </w:rPr>
        <w:t>%，主要原因是</w:t>
      </w:r>
      <w:r>
        <w:rPr>
          <w:rFonts w:hint="eastAsia" w:ascii="仿宋" w:hAnsi="仿宋" w:eastAsia="仿宋"/>
          <w:sz w:val="32"/>
          <w:szCs w:val="32"/>
          <w:lang w:eastAsia="zh-CN"/>
        </w:rPr>
        <w:t>上年</w:t>
      </w:r>
      <w:r>
        <w:rPr>
          <w:rFonts w:hint="eastAsia" w:ascii="仿宋" w:hAnsi="仿宋" w:eastAsia="仿宋"/>
          <w:sz w:val="32"/>
          <w:szCs w:val="32"/>
          <w:lang w:val="en-US" w:eastAsia="zh-CN"/>
        </w:rPr>
        <w:t>车辆维修费约50万元未付。</w:t>
      </w:r>
    </w:p>
    <w:p>
      <w:pPr>
        <w:ind w:firstLine="640" w:firstLineChars="200"/>
        <w:rPr>
          <w:rFonts w:ascii="仿宋" w:hAnsi="仿宋" w:eastAsia="仿宋"/>
          <w:sz w:val="32"/>
          <w:szCs w:val="32"/>
        </w:rPr>
      </w:pPr>
      <w:r>
        <w:rPr>
          <w:rFonts w:hint="eastAsia" w:ascii="仿宋" w:hAnsi="仿宋" w:eastAsia="仿宋"/>
          <w:sz w:val="32"/>
          <w:szCs w:val="32"/>
        </w:rPr>
        <w:t>因公出国（境）</w:t>
      </w:r>
      <w:r>
        <w:rPr>
          <w:rFonts w:hint="eastAsia" w:ascii="仿宋" w:hAnsi="仿宋" w:eastAsia="仿宋"/>
          <w:sz w:val="32"/>
          <w:szCs w:val="32"/>
          <w:u w:val="single"/>
          <w:lang w:val="en-US" w:eastAsia="zh-CN"/>
        </w:rPr>
        <w:t>0</w:t>
      </w:r>
      <w:r>
        <w:rPr>
          <w:rFonts w:hint="eastAsia" w:ascii="仿宋" w:hAnsi="仿宋" w:eastAsia="仿宋"/>
          <w:sz w:val="32"/>
          <w:szCs w:val="32"/>
        </w:rPr>
        <w:t>团组、</w:t>
      </w:r>
      <w:r>
        <w:rPr>
          <w:rFonts w:hint="eastAsia" w:ascii="仿宋" w:hAnsi="仿宋" w:eastAsia="仿宋"/>
          <w:sz w:val="32"/>
          <w:szCs w:val="32"/>
          <w:u w:val="single"/>
          <w:lang w:val="en-US" w:eastAsia="zh-CN"/>
        </w:rPr>
        <w:t>0</w:t>
      </w:r>
      <w:r>
        <w:rPr>
          <w:rFonts w:hint="eastAsia" w:ascii="仿宋" w:hAnsi="仿宋" w:eastAsia="仿宋"/>
          <w:sz w:val="32"/>
          <w:szCs w:val="32"/>
        </w:rPr>
        <w:t>人，公务用车购置</w:t>
      </w:r>
      <w:r>
        <w:rPr>
          <w:rFonts w:hint="eastAsia" w:ascii="仿宋" w:hAnsi="仿宋" w:eastAsia="仿宋"/>
          <w:sz w:val="32"/>
          <w:szCs w:val="32"/>
          <w:u w:val="single"/>
          <w:lang w:val="en-US" w:eastAsia="zh-CN"/>
        </w:rPr>
        <w:t>0</w:t>
      </w:r>
      <w:r>
        <w:rPr>
          <w:rFonts w:hint="eastAsia" w:ascii="仿宋" w:hAnsi="仿宋" w:eastAsia="仿宋"/>
          <w:sz w:val="32"/>
          <w:szCs w:val="32"/>
        </w:rPr>
        <w:t>辆、保有</w:t>
      </w:r>
      <w:r>
        <w:rPr>
          <w:rFonts w:hint="eastAsia" w:ascii="仿宋" w:hAnsi="仿宋" w:eastAsia="仿宋"/>
          <w:sz w:val="32"/>
          <w:szCs w:val="32"/>
          <w:u w:val="single"/>
          <w:lang w:val="en-US" w:eastAsia="zh-CN"/>
        </w:rPr>
        <w:t>75</w:t>
      </w:r>
      <w:r>
        <w:rPr>
          <w:rFonts w:hint="eastAsia" w:ascii="仿宋" w:hAnsi="仿宋" w:eastAsia="仿宋"/>
          <w:sz w:val="32"/>
          <w:szCs w:val="32"/>
        </w:rPr>
        <w:t>量，国内公务接待</w:t>
      </w:r>
      <w:r>
        <w:rPr>
          <w:rFonts w:hint="eastAsia" w:ascii="仿宋" w:hAnsi="仿宋" w:eastAsia="仿宋"/>
          <w:sz w:val="32"/>
          <w:szCs w:val="32"/>
          <w:u w:val="single"/>
          <w:lang w:val="en-US" w:eastAsia="zh-CN"/>
        </w:rPr>
        <w:t>10</w:t>
      </w:r>
      <w:r>
        <w:rPr>
          <w:rFonts w:hint="eastAsia" w:ascii="仿宋" w:hAnsi="仿宋" w:eastAsia="仿宋"/>
          <w:sz w:val="32"/>
          <w:szCs w:val="32"/>
        </w:rPr>
        <w:t>批次、</w:t>
      </w:r>
      <w:r>
        <w:rPr>
          <w:rFonts w:hint="eastAsia" w:ascii="仿宋" w:hAnsi="仿宋" w:eastAsia="仿宋"/>
          <w:sz w:val="32"/>
          <w:szCs w:val="32"/>
          <w:u w:val="single"/>
          <w:lang w:val="en-US" w:eastAsia="zh-CN"/>
        </w:rPr>
        <w:t>66</w:t>
      </w:r>
      <w:r>
        <w:rPr>
          <w:rFonts w:hint="eastAsia" w:ascii="仿宋" w:hAnsi="仿宋" w:eastAsia="仿宋"/>
          <w:sz w:val="32"/>
          <w:szCs w:val="32"/>
        </w:rPr>
        <w:t>人。</w:t>
      </w:r>
    </w:p>
    <w:p>
      <w:pPr>
        <w:ind w:firstLine="640" w:firstLineChars="200"/>
        <w:rPr>
          <w:rFonts w:ascii="黑体" w:hAnsi="黑体" w:eastAsia="黑体"/>
          <w:sz w:val="32"/>
          <w:szCs w:val="32"/>
        </w:rPr>
      </w:pPr>
      <w:r>
        <w:rPr>
          <w:rFonts w:hint="eastAsia" w:ascii="黑体" w:hAnsi="黑体" w:eastAsia="黑体"/>
          <w:sz w:val="32"/>
          <w:szCs w:val="32"/>
        </w:rPr>
        <w:t>八、政府性基金预算支出总体情况</w:t>
      </w:r>
    </w:p>
    <w:p>
      <w:pPr>
        <w:ind w:firstLine="640" w:firstLineChars="200"/>
        <w:rPr>
          <w:rFonts w:hint="eastAsia" w:ascii="仿宋" w:hAnsi="仿宋" w:eastAsia="仿宋"/>
          <w:sz w:val="32"/>
          <w:szCs w:val="32"/>
          <w:lang w:eastAsia="zh-CN"/>
        </w:rPr>
      </w:pPr>
      <w:r>
        <w:rPr>
          <w:rFonts w:hint="eastAsia" w:ascii="仿宋" w:hAnsi="仿宋" w:eastAsia="仿宋"/>
          <w:sz w:val="32"/>
          <w:szCs w:val="32"/>
        </w:rPr>
        <w:t>政府性基金预算当年拨款</w:t>
      </w:r>
      <w:r>
        <w:rPr>
          <w:rFonts w:hint="eastAsia" w:ascii="仿宋_GB2312" w:eastAsia="仿宋_GB2312" w:cs="仿宋_GB2312" w:hAnsiTheme="minorHAnsi"/>
          <w:kern w:val="0"/>
          <w:sz w:val="32"/>
          <w:szCs w:val="32"/>
          <w:u w:val="single"/>
          <w:lang w:val="en-US" w:eastAsia="zh-CN"/>
        </w:rPr>
        <w:t>0</w:t>
      </w:r>
      <w:r>
        <w:rPr>
          <w:rFonts w:hint="eastAsia" w:ascii="仿宋" w:hAnsi="仿宋" w:eastAsia="仿宋"/>
          <w:sz w:val="32"/>
          <w:szCs w:val="32"/>
        </w:rPr>
        <w:t>万元,比2022年执行数减少</w:t>
      </w:r>
      <w:r>
        <w:rPr>
          <w:rFonts w:ascii="仿宋_GB2312" w:eastAsia="仿宋_GB2312" w:cs="仿宋_GB2312" w:hAnsiTheme="minorHAnsi"/>
          <w:kern w:val="0"/>
          <w:sz w:val="32"/>
          <w:szCs w:val="32"/>
          <w:u w:val="single"/>
        </w:rPr>
        <w:t xml:space="preserve">   </w:t>
      </w:r>
      <w:r>
        <w:rPr>
          <w:rFonts w:hint="eastAsia" w:ascii="仿宋_GB2312" w:eastAsia="仿宋_GB2312" w:cs="仿宋_GB2312" w:hAnsiTheme="minorHAnsi"/>
          <w:kern w:val="0"/>
          <w:sz w:val="32"/>
          <w:szCs w:val="32"/>
          <w:u w:val="single"/>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pPr>
        <w:numPr>
          <w:ilvl w:val="0"/>
          <w:numId w:val="1"/>
        </w:numPr>
        <w:ind w:firstLine="640" w:firstLineChars="200"/>
        <w:rPr>
          <w:rFonts w:ascii="黑体" w:hAnsi="黑体" w:eastAsia="黑体"/>
          <w:sz w:val="32"/>
          <w:szCs w:val="32"/>
        </w:rPr>
      </w:pPr>
      <w:r>
        <w:rPr>
          <w:rFonts w:hint="eastAsia" w:ascii="黑体" w:hAnsi="黑体" w:eastAsia="黑体"/>
          <w:sz w:val="32"/>
          <w:szCs w:val="32"/>
        </w:rPr>
        <w:t>政府性</w:t>
      </w:r>
      <w:r>
        <w:rPr>
          <w:rFonts w:ascii="黑体" w:hAnsi="黑体" w:eastAsia="黑体"/>
          <w:sz w:val="32"/>
          <w:szCs w:val="32"/>
        </w:rPr>
        <w:t>基金“</w:t>
      </w:r>
      <w:r>
        <w:rPr>
          <w:rFonts w:hint="eastAsia" w:ascii="黑体" w:hAnsi="黑体" w:eastAsia="黑体"/>
          <w:sz w:val="32"/>
          <w:szCs w:val="32"/>
        </w:rPr>
        <w:t>三公</w:t>
      </w:r>
      <w:r>
        <w:rPr>
          <w:rFonts w:ascii="黑体" w:hAnsi="黑体" w:eastAsia="黑体"/>
          <w:sz w:val="32"/>
          <w:szCs w:val="32"/>
        </w:rPr>
        <w:t>”</w:t>
      </w:r>
      <w:r>
        <w:rPr>
          <w:rFonts w:hint="eastAsia" w:ascii="黑体" w:hAnsi="黑体" w:eastAsia="黑体"/>
          <w:sz w:val="32"/>
          <w:szCs w:val="32"/>
        </w:rPr>
        <w:t>经费总体</w:t>
      </w:r>
      <w:r>
        <w:rPr>
          <w:rFonts w:ascii="黑体" w:hAnsi="黑体" w:eastAsia="黑体"/>
          <w:sz w:val="32"/>
          <w:szCs w:val="32"/>
        </w:rPr>
        <w:t>情况</w:t>
      </w:r>
    </w:p>
    <w:p>
      <w:pPr>
        <w:numPr>
          <w:ilvl w:val="0"/>
          <w:numId w:val="0"/>
        </w:numPr>
        <w:ind w:firstLine="960" w:firstLineChars="300"/>
        <w:rPr>
          <w:rFonts w:ascii="黑体" w:hAnsi="黑体" w:eastAsia="黑体"/>
          <w:sz w:val="32"/>
          <w:szCs w:val="32"/>
        </w:rPr>
      </w:pPr>
      <w:r>
        <w:rPr>
          <w:rFonts w:hint="eastAsia" w:ascii="仿宋" w:hAnsi="仿宋" w:eastAsia="仿宋"/>
          <w:sz w:val="32"/>
          <w:szCs w:val="32"/>
        </w:rPr>
        <w:t>政府性基金</w:t>
      </w:r>
      <w:r>
        <w:rPr>
          <w:rFonts w:hint="eastAsia" w:ascii="仿宋" w:hAnsi="仿宋" w:eastAsia="仿宋"/>
          <w:sz w:val="32"/>
          <w:szCs w:val="32"/>
          <w:lang w:eastAsia="zh-CN"/>
        </w:rPr>
        <w:t>“三公”经费</w:t>
      </w:r>
      <w:r>
        <w:rPr>
          <w:rFonts w:hint="eastAsia" w:ascii="仿宋" w:hAnsi="仿宋" w:eastAsia="仿宋"/>
          <w:sz w:val="32"/>
          <w:szCs w:val="32"/>
        </w:rPr>
        <w:t>预算当年拨款</w:t>
      </w:r>
      <w:r>
        <w:rPr>
          <w:rFonts w:hint="eastAsia" w:ascii="仿宋_GB2312" w:eastAsia="仿宋_GB2312" w:cs="仿宋_GB2312" w:hAnsiTheme="minorHAnsi"/>
          <w:kern w:val="0"/>
          <w:sz w:val="32"/>
          <w:szCs w:val="32"/>
          <w:u w:val="single"/>
          <w:lang w:val="en-US" w:eastAsia="zh-CN"/>
        </w:rPr>
        <w:t>0</w:t>
      </w:r>
      <w:r>
        <w:rPr>
          <w:rFonts w:hint="eastAsia" w:ascii="仿宋" w:hAnsi="仿宋" w:eastAsia="仿宋"/>
          <w:sz w:val="32"/>
          <w:szCs w:val="32"/>
        </w:rPr>
        <w:t>万元,比2022年执行数减少</w:t>
      </w:r>
      <w:r>
        <w:rPr>
          <w:rFonts w:hint="eastAsia" w:ascii="仿宋_GB2312" w:eastAsia="仿宋_GB2312" w:cs="仿宋_GB2312" w:hAnsiTheme="minorHAnsi"/>
          <w:kern w:val="0"/>
          <w:sz w:val="32"/>
          <w:szCs w:val="32"/>
          <w:u w:val="single"/>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pPr>
        <w:ind w:firstLine="640" w:firstLineChars="200"/>
        <w:rPr>
          <w:rFonts w:ascii="黑体" w:hAnsi="黑体" w:eastAsia="黑体"/>
          <w:sz w:val="32"/>
          <w:szCs w:val="32"/>
        </w:rPr>
      </w:pPr>
      <w:r>
        <w:rPr>
          <w:rFonts w:hint="eastAsia" w:ascii="黑体" w:hAnsi="黑体" w:eastAsia="黑体"/>
          <w:sz w:val="32"/>
          <w:szCs w:val="32"/>
        </w:rPr>
        <w:t>十</w:t>
      </w:r>
      <w:r>
        <w:rPr>
          <w:rFonts w:ascii="黑体" w:hAnsi="黑体" w:eastAsia="黑体"/>
          <w:sz w:val="32"/>
          <w:szCs w:val="32"/>
        </w:rPr>
        <w:t>、</w:t>
      </w:r>
      <w:r>
        <w:rPr>
          <w:rFonts w:hint="eastAsia" w:ascii="黑体" w:hAnsi="黑体" w:eastAsia="黑体"/>
          <w:sz w:val="32"/>
          <w:szCs w:val="32"/>
        </w:rPr>
        <w:t>其他重要事项的情况说明</w:t>
      </w:r>
    </w:p>
    <w:p>
      <w:pPr>
        <w:ind w:firstLine="480" w:firstLineChars="150"/>
        <w:rPr>
          <w:rFonts w:ascii="楷体" w:hAnsi="楷体" w:eastAsia="楷体"/>
          <w:sz w:val="32"/>
          <w:szCs w:val="32"/>
        </w:rPr>
      </w:pPr>
      <w:r>
        <w:rPr>
          <w:rFonts w:hint="eastAsia" w:ascii="楷体" w:hAnsi="楷体" w:eastAsia="楷体"/>
          <w:sz w:val="32"/>
          <w:szCs w:val="32"/>
        </w:rPr>
        <w:t>（一）机关运行经费安排使用情况说明。</w:t>
      </w:r>
    </w:p>
    <w:p>
      <w:pPr>
        <w:autoSpaceDE w:val="0"/>
        <w:autoSpaceDN w:val="0"/>
        <w:adjustRightInd w:val="0"/>
        <w:ind w:firstLine="640" w:firstLineChars="200"/>
        <w:rPr>
          <w:rFonts w:hint="eastAsia" w:ascii="仿宋_GB2312" w:eastAsia="仿宋_GB2312" w:cs="仿宋_GB2312" w:hAnsiTheme="minorHAnsi"/>
          <w:kern w:val="0"/>
          <w:sz w:val="32"/>
          <w:szCs w:val="32"/>
        </w:rPr>
      </w:pPr>
      <w:r>
        <w:rPr>
          <w:rFonts w:ascii="仿宋" w:hAnsi="仿宋" w:eastAsia="仿宋"/>
          <w:sz w:val="32"/>
          <w:szCs w:val="32"/>
        </w:rPr>
        <w:t>2023</w:t>
      </w:r>
      <w:r>
        <w:rPr>
          <w:rFonts w:hint="eastAsia" w:ascii="仿宋" w:hAnsi="仿宋" w:eastAsia="仿宋"/>
          <w:sz w:val="32"/>
          <w:szCs w:val="32"/>
        </w:rPr>
        <w:t>年部门本级</w:t>
      </w:r>
      <w:r>
        <w:rPr>
          <w:rFonts w:hint="eastAsia" w:ascii="仿宋" w:hAnsi="仿宋" w:eastAsia="仿宋"/>
          <w:sz w:val="32"/>
          <w:szCs w:val="32"/>
          <w:lang w:val="en-US" w:eastAsia="zh-CN"/>
        </w:rPr>
        <w:t>1</w:t>
      </w:r>
      <w:r>
        <w:rPr>
          <w:rFonts w:hint="eastAsia" w:ascii="仿宋" w:hAnsi="仿宋" w:eastAsia="仿宋"/>
          <w:sz w:val="32"/>
          <w:szCs w:val="32"/>
        </w:rPr>
        <w:t>家行政单位以及</w:t>
      </w:r>
      <w:r>
        <w:rPr>
          <w:rFonts w:hint="eastAsia" w:ascii="仿宋" w:hAnsi="仿宋" w:eastAsia="仿宋"/>
          <w:sz w:val="32"/>
          <w:szCs w:val="32"/>
          <w:lang w:eastAsia="zh-CN"/>
        </w:rPr>
        <w:t>西藏检察官学院</w:t>
      </w:r>
      <w:r>
        <w:rPr>
          <w:rFonts w:hint="eastAsia" w:ascii="仿宋" w:hAnsi="仿宋" w:eastAsia="仿宋"/>
          <w:sz w:val="32"/>
          <w:szCs w:val="32"/>
          <w:lang w:val="en-US" w:eastAsia="zh-CN"/>
        </w:rPr>
        <w:t>1</w:t>
      </w:r>
      <w:r>
        <w:rPr>
          <w:rFonts w:hint="eastAsia" w:ascii="仿宋" w:hAnsi="仿宋" w:eastAsia="仿宋"/>
          <w:sz w:val="32"/>
          <w:szCs w:val="32"/>
        </w:rPr>
        <w:t>家参公管理事业单位的机关运行经费财政拨款预算</w:t>
      </w:r>
      <w:r>
        <w:rPr>
          <w:rFonts w:hint="eastAsia" w:ascii="仿宋_GB2312" w:eastAsia="仿宋_GB2312" w:cs="仿宋_GB2312" w:hAnsiTheme="minorHAnsi"/>
          <w:kern w:val="0"/>
          <w:sz w:val="32"/>
          <w:szCs w:val="32"/>
          <w:u w:val="none"/>
          <w:lang w:val="en-US" w:eastAsia="zh-CN"/>
        </w:rPr>
        <w:t>9073</w:t>
      </w:r>
      <w:r>
        <w:rPr>
          <w:rFonts w:hint="eastAsia" w:ascii="仿宋" w:hAnsi="仿宋" w:eastAsia="仿宋"/>
          <w:sz w:val="32"/>
          <w:szCs w:val="32"/>
        </w:rPr>
        <w:t>万元，比</w:t>
      </w:r>
      <w:r>
        <w:rPr>
          <w:rFonts w:ascii="仿宋" w:hAnsi="仿宋" w:eastAsia="仿宋"/>
          <w:sz w:val="32"/>
          <w:szCs w:val="32"/>
        </w:rPr>
        <w:t>2022</w:t>
      </w:r>
      <w:r>
        <w:rPr>
          <w:rFonts w:hint="eastAsia" w:ascii="仿宋" w:hAnsi="仿宋" w:eastAsia="仿宋"/>
          <w:sz w:val="32"/>
          <w:szCs w:val="32"/>
        </w:rPr>
        <w:t>年预算增</w:t>
      </w:r>
      <w:r>
        <w:rPr>
          <w:rFonts w:hint="eastAsia" w:ascii="仿宋" w:hAnsi="仿宋" w:eastAsia="仿宋"/>
          <w:sz w:val="32"/>
          <w:szCs w:val="32"/>
          <w:lang w:eastAsia="zh-CN"/>
        </w:rPr>
        <w:t>加</w:t>
      </w:r>
      <w:r>
        <w:rPr>
          <w:rFonts w:hint="eastAsia" w:ascii="仿宋" w:hAnsi="仿宋" w:eastAsia="仿宋"/>
          <w:sz w:val="32"/>
          <w:szCs w:val="32"/>
          <w:lang w:val="en-US" w:eastAsia="zh-CN"/>
        </w:rPr>
        <w:t>1242.43</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1212.33万元，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30.1</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sz w:val="32"/>
          <w:szCs w:val="32"/>
        </w:rPr>
        <w:t>，增长</w:t>
      </w:r>
      <w:r>
        <w:rPr>
          <w:rFonts w:hint="eastAsia" w:ascii="仿宋_GB2312" w:eastAsia="仿宋_GB2312" w:cs="仿宋_GB2312" w:hAnsiTheme="minorHAnsi"/>
          <w:kern w:val="0"/>
          <w:sz w:val="32"/>
          <w:szCs w:val="32"/>
          <w:lang w:val="en-US" w:eastAsia="zh-CN"/>
        </w:rPr>
        <w:t>15.87</w:t>
      </w:r>
      <w:r>
        <w:rPr>
          <w:rFonts w:ascii="仿宋" w:hAnsi="仿宋" w:eastAsia="仿宋"/>
          <w:sz w:val="32"/>
          <w:szCs w:val="32"/>
        </w:rPr>
        <w:t>%</w:t>
      </w:r>
      <w:r>
        <w:rPr>
          <w:rFonts w:hint="eastAsia" w:ascii="仿宋" w:hAnsi="仿宋" w:eastAsia="仿宋"/>
          <w:sz w:val="32"/>
          <w:szCs w:val="32"/>
        </w:rPr>
        <w:t>。主要是</w:t>
      </w:r>
      <w:r>
        <w:rPr>
          <w:rFonts w:hint="eastAsia" w:ascii="仿宋" w:hAnsi="仿宋" w:eastAsia="仿宋"/>
          <w:sz w:val="32"/>
          <w:szCs w:val="32"/>
          <w:lang w:eastAsia="zh-CN"/>
        </w:rPr>
        <w:t>增加了工资支出、住房公积金和养老保险残疾人保障金</w:t>
      </w:r>
      <w:r>
        <w:rPr>
          <w:rFonts w:hint="eastAsia" w:ascii="仿宋_GB2312" w:eastAsia="仿宋_GB2312" w:cs="仿宋_GB2312" w:hAnsiTheme="minorHAnsi"/>
          <w:kern w:val="0"/>
          <w:sz w:val="32"/>
          <w:szCs w:val="32"/>
        </w:rPr>
        <w:t>。</w:t>
      </w:r>
    </w:p>
    <w:p>
      <w:pPr>
        <w:autoSpaceDE w:val="0"/>
        <w:autoSpaceDN w:val="0"/>
        <w:adjustRightInd w:val="0"/>
        <w:ind w:firstLine="640" w:firstLineChars="200"/>
        <w:rPr>
          <w:rFonts w:ascii="楷体" w:hAnsi="楷体" w:eastAsia="楷体"/>
          <w:sz w:val="32"/>
          <w:szCs w:val="32"/>
        </w:rPr>
      </w:pPr>
      <w:r>
        <w:rPr>
          <w:rFonts w:hint="eastAsia" w:ascii="楷体" w:hAnsi="楷体" w:eastAsia="楷体"/>
          <w:sz w:val="32"/>
          <w:szCs w:val="32"/>
        </w:rPr>
        <w:t>（二）政府采购情况说明。</w:t>
      </w:r>
    </w:p>
    <w:p>
      <w:pPr>
        <w:autoSpaceDE w:val="0"/>
        <w:autoSpaceDN w:val="0"/>
        <w:adjustRightInd w:val="0"/>
        <w:ind w:firstLine="640" w:firstLineChars="200"/>
        <w:jc w:val="left"/>
        <w:rPr>
          <w:rFonts w:ascii="仿宋_GB2312" w:eastAsia="仿宋_GB2312" w:cs="仿宋_GB2312" w:hAnsiTheme="minorHAnsi"/>
          <w:kern w:val="0"/>
          <w:sz w:val="32"/>
          <w:szCs w:val="32"/>
        </w:rPr>
      </w:pPr>
      <w:r>
        <w:rPr>
          <w:rFonts w:ascii="仿宋" w:hAnsi="仿宋" w:eastAsia="仿宋"/>
          <w:sz w:val="32"/>
          <w:szCs w:val="32"/>
        </w:rPr>
        <w:t>2023</w:t>
      </w:r>
      <w:r>
        <w:rPr>
          <w:rFonts w:hint="eastAsia" w:ascii="仿宋" w:hAnsi="仿宋" w:eastAsia="仿宋"/>
          <w:sz w:val="32"/>
          <w:szCs w:val="32"/>
        </w:rPr>
        <w:t>年本</w:t>
      </w:r>
      <w:r>
        <w:rPr>
          <w:rFonts w:ascii="仿宋" w:hAnsi="仿宋" w:eastAsia="仿宋"/>
          <w:sz w:val="32"/>
          <w:szCs w:val="32"/>
        </w:rPr>
        <w:t>部门</w:t>
      </w:r>
      <w:r>
        <w:rPr>
          <w:rFonts w:hint="eastAsia" w:ascii="仿宋" w:hAnsi="仿宋" w:eastAsia="仿宋"/>
          <w:sz w:val="32"/>
          <w:szCs w:val="32"/>
        </w:rPr>
        <w:t>政府采购预算总额</w:t>
      </w:r>
      <w:r>
        <w:rPr>
          <w:rFonts w:hint="eastAsia" w:ascii="仿宋_GB2312" w:eastAsia="仿宋_GB2312" w:cs="仿宋_GB2312" w:hAnsiTheme="minorHAnsi"/>
          <w:kern w:val="0"/>
          <w:sz w:val="32"/>
          <w:szCs w:val="32"/>
          <w:u w:val="single"/>
          <w:lang w:val="en-US" w:eastAsia="zh-CN"/>
        </w:rPr>
        <w:t>2359.55</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sz w:val="32"/>
          <w:szCs w:val="32"/>
          <w:lang w:eastAsia="zh-CN"/>
        </w:rPr>
        <w:t>西藏自治区人民检察院本级</w:t>
      </w:r>
      <w:r>
        <w:rPr>
          <w:rFonts w:hint="eastAsia" w:ascii="仿宋" w:hAnsi="仿宋" w:eastAsia="仿宋"/>
          <w:sz w:val="32"/>
          <w:szCs w:val="32"/>
          <w:lang w:val="en-US" w:eastAsia="zh-CN"/>
        </w:rPr>
        <w:t>2239.82万元，</w:t>
      </w:r>
      <w:r>
        <w:rPr>
          <w:rFonts w:hint="eastAsia" w:ascii="仿宋" w:hAnsi="仿宋" w:eastAsia="仿宋"/>
          <w:sz w:val="32"/>
          <w:szCs w:val="32"/>
        </w:rPr>
        <w:t>西藏自治区检察官学院</w:t>
      </w:r>
      <w:r>
        <w:rPr>
          <w:rFonts w:hint="eastAsia" w:ascii="仿宋" w:hAnsi="仿宋" w:eastAsia="仿宋"/>
          <w:sz w:val="32"/>
          <w:szCs w:val="32"/>
          <w:lang w:val="en-US" w:eastAsia="zh-CN"/>
        </w:rPr>
        <w:t>119.73</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sz w:val="32"/>
          <w:szCs w:val="32"/>
        </w:rPr>
        <w:t>，其中：政府采购货物预算</w:t>
      </w:r>
      <w:r>
        <w:rPr>
          <w:rFonts w:hint="eastAsia" w:ascii="仿宋_GB2312" w:eastAsia="仿宋_GB2312" w:cs="仿宋_GB2312" w:hAnsiTheme="minorHAnsi"/>
          <w:kern w:val="0"/>
          <w:sz w:val="32"/>
          <w:szCs w:val="32"/>
          <w:u w:val="single"/>
        </w:rPr>
        <w:t xml:space="preserve"> </w:t>
      </w:r>
      <w:r>
        <w:rPr>
          <w:rFonts w:hint="eastAsia" w:ascii="仿宋_GB2312" w:eastAsia="仿宋_GB2312" w:cs="仿宋_GB2312" w:hAnsiTheme="minorHAnsi"/>
          <w:kern w:val="0"/>
          <w:sz w:val="32"/>
          <w:szCs w:val="32"/>
          <w:u w:val="single"/>
          <w:lang w:val="en-US" w:eastAsia="zh-CN"/>
        </w:rPr>
        <w:t>119.73</w:t>
      </w:r>
      <w:r>
        <w:rPr>
          <w:rFonts w:hint="eastAsia" w:ascii="仿宋" w:hAnsi="仿宋" w:eastAsia="仿宋"/>
          <w:sz w:val="32"/>
          <w:szCs w:val="32"/>
        </w:rPr>
        <w:t>万元、政府采购工程预算</w:t>
      </w:r>
      <w:r>
        <w:rPr>
          <w:rFonts w:hint="eastAsia" w:ascii="仿宋_GB2312" w:eastAsia="仿宋_GB2312" w:cs="仿宋_GB2312" w:hAnsiTheme="minorHAnsi"/>
          <w:kern w:val="0"/>
          <w:sz w:val="32"/>
          <w:szCs w:val="32"/>
          <w:u w:val="single"/>
        </w:rPr>
        <w:t xml:space="preserve"> </w:t>
      </w:r>
      <w:r>
        <w:rPr>
          <w:rFonts w:hint="eastAsia" w:ascii="仿宋_GB2312" w:eastAsia="仿宋_GB2312" w:cs="仿宋_GB2312" w:hAnsiTheme="minorHAnsi"/>
          <w:kern w:val="0"/>
          <w:sz w:val="32"/>
          <w:szCs w:val="32"/>
          <w:u w:val="single"/>
          <w:lang w:val="en-US" w:eastAsia="zh-CN"/>
        </w:rPr>
        <w:t>0</w:t>
      </w:r>
      <w:r>
        <w:rPr>
          <w:rFonts w:hint="eastAsia" w:ascii="仿宋_GB2312" w:eastAsia="仿宋_GB2312" w:cs="仿宋_GB2312" w:hAnsiTheme="minorHAnsi"/>
          <w:kern w:val="0"/>
          <w:sz w:val="32"/>
          <w:szCs w:val="32"/>
          <w:u w:val="single"/>
        </w:rPr>
        <w:t xml:space="preserve"> </w:t>
      </w:r>
      <w:r>
        <w:rPr>
          <w:rFonts w:hint="eastAsia" w:ascii="仿宋" w:hAnsi="仿宋" w:eastAsia="仿宋"/>
          <w:sz w:val="32"/>
          <w:szCs w:val="32"/>
        </w:rPr>
        <w:t>万元、政府采购服务预算</w:t>
      </w:r>
      <w:r>
        <w:rPr>
          <w:rFonts w:hint="eastAsia" w:ascii="仿宋_GB2312" w:eastAsia="仿宋_GB2312" w:cs="仿宋_GB2312" w:hAnsiTheme="minorHAnsi"/>
          <w:kern w:val="0"/>
          <w:sz w:val="32"/>
          <w:szCs w:val="32"/>
          <w:u w:val="single"/>
          <w:lang w:val="en-US" w:eastAsia="zh-CN"/>
        </w:rPr>
        <w:t>2239.82</w:t>
      </w:r>
      <w:r>
        <w:rPr>
          <w:rFonts w:hint="eastAsia" w:ascii="仿宋" w:hAnsi="仿宋" w:eastAsia="仿宋"/>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（三）国有资产占有使用情况说明。</w:t>
      </w:r>
    </w:p>
    <w:p>
      <w:pPr>
        <w:autoSpaceDE w:val="0"/>
        <w:autoSpaceDN w:val="0"/>
        <w:adjustRightInd w:val="0"/>
        <w:ind w:firstLine="640" w:firstLineChars="200"/>
        <w:rPr>
          <w:rFonts w:hint="eastAsia" w:ascii="仿宋" w:hAnsi="仿宋" w:eastAsia="仿宋"/>
          <w:sz w:val="32"/>
          <w:szCs w:val="32"/>
        </w:rPr>
      </w:pPr>
      <w:r>
        <w:rPr>
          <w:rFonts w:hint="eastAsia" w:ascii="仿宋" w:hAnsi="仿宋" w:eastAsia="仿宋"/>
          <w:sz w:val="32"/>
          <w:szCs w:val="32"/>
        </w:rPr>
        <w:t>截至</w:t>
      </w:r>
      <w:r>
        <w:rPr>
          <w:rFonts w:ascii="仿宋" w:hAnsi="仿宋" w:eastAsia="仿宋"/>
          <w:sz w:val="32"/>
          <w:szCs w:val="32"/>
        </w:rPr>
        <w:t>2023</w:t>
      </w:r>
      <w:r>
        <w:rPr>
          <w:rFonts w:hint="eastAsia" w:ascii="仿宋" w:hAnsi="仿宋" w:eastAsia="仿宋"/>
          <w:sz w:val="32"/>
          <w:szCs w:val="32"/>
        </w:rPr>
        <w:t>年</w:t>
      </w:r>
      <w:r>
        <w:rPr>
          <w:rFonts w:hint="eastAsia" w:ascii="仿宋_GB2312" w:eastAsia="仿宋_GB2312" w:cs="仿宋_GB2312" w:hAnsiTheme="minorHAnsi"/>
          <w:kern w:val="0"/>
          <w:sz w:val="32"/>
          <w:szCs w:val="32"/>
          <w:u w:val="single"/>
          <w:lang w:val="en-US" w:eastAsia="zh-CN"/>
        </w:rPr>
        <w:t>1</w:t>
      </w:r>
      <w:r>
        <w:rPr>
          <w:rFonts w:hint="eastAsia" w:ascii="仿宋" w:hAnsi="仿宋" w:eastAsia="仿宋"/>
          <w:sz w:val="32"/>
          <w:szCs w:val="32"/>
        </w:rPr>
        <w:t>月底，</w:t>
      </w: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年车辆保有辆</w:t>
      </w:r>
      <w:r>
        <w:rPr>
          <w:rFonts w:hint="eastAsia" w:ascii="仿宋" w:hAnsi="仿宋" w:eastAsia="仿宋"/>
          <w:color w:val="000000" w:themeColor="text1"/>
          <w:sz w:val="32"/>
          <w:szCs w:val="32"/>
          <w:lang w:val="en-US" w:eastAsia="zh-CN"/>
          <w14:textFill>
            <w14:solidFill>
              <w14:schemeClr w14:val="tx1"/>
            </w14:solidFill>
          </w14:textFill>
        </w:rPr>
        <w:t>75</w:t>
      </w:r>
      <w:r>
        <w:rPr>
          <w:rFonts w:hint="eastAsia" w:ascii="仿宋" w:hAnsi="仿宋" w:eastAsia="仿宋"/>
          <w:color w:val="000000" w:themeColor="text1"/>
          <w:sz w:val="32"/>
          <w:szCs w:val="32"/>
          <w14:textFill>
            <w14:solidFill>
              <w14:schemeClr w14:val="tx1"/>
            </w14:solidFill>
          </w14:textFill>
        </w:rPr>
        <w:t>辆，其中副部(省)级领导用车2辆、一般执法执勤用车24辆</w:t>
      </w:r>
      <w:r>
        <w:rPr>
          <w:rFonts w:hint="eastAsia" w:ascii="仿宋" w:hAnsi="仿宋" w:eastAsia="仿宋"/>
          <w:color w:val="000000" w:themeColor="text1"/>
          <w:sz w:val="32"/>
          <w:szCs w:val="32"/>
          <w:lang w:eastAsia="zh-CN"/>
          <w14:textFill>
            <w14:solidFill>
              <w14:schemeClr w14:val="tx1"/>
            </w14:solidFill>
          </w14:textFill>
        </w:rPr>
        <w:t>、其他用车</w:t>
      </w:r>
      <w:r>
        <w:rPr>
          <w:rFonts w:hint="eastAsia" w:ascii="仿宋" w:hAnsi="仿宋" w:eastAsia="仿宋"/>
          <w:color w:val="000000" w:themeColor="text1"/>
          <w:sz w:val="32"/>
          <w:szCs w:val="32"/>
          <w:lang w:val="en-US" w:eastAsia="zh-CN"/>
          <w14:textFill>
            <w14:solidFill>
              <w14:schemeClr w14:val="tx1"/>
            </w14:solidFill>
          </w14:textFill>
        </w:rPr>
        <w:t>49辆</w:t>
      </w:r>
      <w:r>
        <w:rPr>
          <w:rFonts w:hint="eastAsia" w:ascii="仿宋" w:hAnsi="仿宋" w:eastAsia="仿宋"/>
          <w:color w:val="000000" w:themeColor="text1"/>
          <w:sz w:val="32"/>
          <w:szCs w:val="32"/>
          <w14:textFill>
            <w14:solidFill>
              <w14:schemeClr w14:val="tx1"/>
            </w14:solidFill>
          </w14:textFill>
        </w:rPr>
        <w:t>。单位价值50万元以上通用设备</w:t>
      </w:r>
      <w:r>
        <w:rPr>
          <w:rFonts w:hint="eastAsia" w:ascii="仿宋" w:hAnsi="仿宋" w:eastAsia="仿宋"/>
          <w:color w:val="000000" w:themeColor="text1"/>
          <w:sz w:val="32"/>
          <w:szCs w:val="32"/>
          <w:lang w:val="en-US" w:eastAsia="zh-CN"/>
          <w14:textFill>
            <w14:solidFill>
              <w14:schemeClr w14:val="tx1"/>
            </w14:solidFill>
          </w14:textFill>
        </w:rPr>
        <w:t>40</w:t>
      </w:r>
      <w:r>
        <w:rPr>
          <w:rFonts w:hint="eastAsia" w:ascii="仿宋" w:hAnsi="仿宋" w:eastAsia="仿宋"/>
          <w:color w:val="000000" w:themeColor="text1"/>
          <w:sz w:val="32"/>
          <w:szCs w:val="32"/>
          <w14:textFill>
            <w14:solidFill>
              <w14:schemeClr w14:val="tx1"/>
            </w14:solidFill>
          </w14:textFill>
        </w:rPr>
        <w:t>台（套），单位价值100万元以上专用设备</w:t>
      </w:r>
      <w:r>
        <w:rPr>
          <w:rFonts w:hint="eastAsia" w:ascii="仿宋" w:hAnsi="仿宋" w:eastAsia="仿宋"/>
          <w:color w:val="000000" w:themeColor="text1"/>
          <w:sz w:val="32"/>
          <w:szCs w:val="32"/>
          <w:lang w:val="en-US" w:eastAsia="zh-CN"/>
          <w14:textFill>
            <w14:solidFill>
              <w14:schemeClr w14:val="tx1"/>
            </w14:solidFill>
          </w14:textFill>
        </w:rPr>
        <w:t>16</w:t>
      </w:r>
      <w:r>
        <w:rPr>
          <w:rFonts w:hint="eastAsia" w:ascii="仿宋" w:hAnsi="仿宋" w:eastAsia="仿宋"/>
          <w:color w:val="000000" w:themeColor="text1"/>
          <w:sz w:val="32"/>
          <w:szCs w:val="32"/>
          <w14:textFill>
            <w14:solidFill>
              <w14:schemeClr w14:val="tx1"/>
            </w14:solidFill>
          </w14:textFill>
        </w:rPr>
        <w:t>台（套）。</w:t>
      </w:r>
      <w:r>
        <w:rPr>
          <w:rFonts w:ascii="仿宋" w:hAnsi="仿宋" w:eastAsia="仿宋"/>
          <w:sz w:val="32"/>
          <w:szCs w:val="32"/>
        </w:rPr>
        <w:t>2023</w:t>
      </w:r>
      <w:r>
        <w:rPr>
          <w:rFonts w:hint="eastAsia" w:ascii="仿宋" w:hAnsi="仿宋" w:eastAsia="仿宋"/>
          <w:sz w:val="32"/>
          <w:szCs w:val="32"/>
        </w:rPr>
        <w:t>年一般公共预算安排对确实无法使用的</w:t>
      </w:r>
      <w:r>
        <w:rPr>
          <w:rFonts w:hint="eastAsia" w:ascii="仿宋_GB2312" w:eastAsia="仿宋_GB2312" w:cs="仿宋_GB2312" w:hAnsiTheme="minorHAnsi"/>
          <w:kern w:val="0"/>
          <w:sz w:val="32"/>
          <w:szCs w:val="32"/>
          <w:u w:val="single"/>
          <w:lang w:val="en-US" w:eastAsia="zh-CN"/>
        </w:rPr>
        <w:t>0</w:t>
      </w:r>
      <w:r>
        <w:rPr>
          <w:rFonts w:hint="eastAsia" w:ascii="仿宋" w:hAnsi="仿宋" w:eastAsia="仿宋"/>
          <w:sz w:val="32"/>
          <w:szCs w:val="32"/>
        </w:rPr>
        <w:t>辆车进行更新购置</w:t>
      </w:r>
      <w:r>
        <w:rPr>
          <w:rFonts w:hint="eastAsia" w:ascii="仿宋" w:hAnsi="仿宋" w:eastAsia="仿宋"/>
          <w:color w:val="000000" w:themeColor="text1"/>
          <w:sz w:val="32"/>
          <w:szCs w:val="32"/>
          <w:lang w:eastAsia="zh-CN"/>
          <w14:textFill>
            <w14:solidFill>
              <w14:schemeClr w14:val="tx1"/>
            </w14:solidFill>
          </w14:textFill>
        </w:rPr>
        <w:t>。</w:t>
      </w:r>
    </w:p>
    <w:p>
      <w:pPr>
        <w:spacing w:line="588" w:lineRule="exact"/>
        <w:ind w:firstLine="640" w:firstLineChars="200"/>
        <w:rPr>
          <w:rFonts w:ascii="仿宋" w:hAnsi="仿宋" w:eastAsia="仿宋"/>
          <w:b/>
          <w:sz w:val="32"/>
          <w:szCs w:val="32"/>
        </w:rPr>
      </w:pPr>
      <w:r>
        <w:rPr>
          <w:rFonts w:hint="eastAsia" w:ascii="楷体" w:hAnsi="楷体" w:eastAsia="楷体"/>
          <w:sz w:val="32"/>
          <w:szCs w:val="32"/>
        </w:rPr>
        <w:t>（四）2023年预算绩效情况说明。</w:t>
      </w:r>
    </w:p>
    <w:p>
      <w:pPr>
        <w:spacing w:line="588" w:lineRule="exact"/>
        <w:ind w:firstLine="640" w:firstLineChars="200"/>
        <w:rPr>
          <w:rFonts w:ascii="仿宋" w:hAnsi="仿宋" w:eastAsia="仿宋"/>
          <w:sz w:val="32"/>
          <w:szCs w:val="32"/>
        </w:rPr>
      </w:pPr>
      <w:r>
        <w:rPr>
          <w:rFonts w:hint="eastAsia" w:ascii="仿宋" w:hAnsi="仿宋" w:eastAsia="仿宋"/>
          <w:sz w:val="32"/>
          <w:szCs w:val="32"/>
        </w:rPr>
        <w:t>2023年实现财政支出绩效目标管理全覆盖，实行绩效目标管理</w:t>
      </w:r>
      <w:r>
        <w:rPr>
          <w:rFonts w:hint="eastAsia" w:ascii="仿宋_GB2312" w:eastAsia="仿宋_GB2312" w:cs="仿宋_GB2312" w:hAnsiTheme="minorHAnsi"/>
          <w:kern w:val="0"/>
          <w:sz w:val="32"/>
          <w:szCs w:val="32"/>
          <w:u w:val="single"/>
          <w:lang w:val="en-US" w:eastAsia="zh-CN"/>
        </w:rPr>
        <w:t>35</w:t>
      </w:r>
      <w:r>
        <w:rPr>
          <w:rFonts w:hint="eastAsia" w:ascii="仿宋" w:hAnsi="仿宋" w:eastAsia="仿宋"/>
          <w:sz w:val="32"/>
          <w:szCs w:val="32"/>
        </w:rPr>
        <w:t>个，资金</w:t>
      </w:r>
      <w:r>
        <w:rPr>
          <w:rFonts w:hint="eastAsia" w:ascii="仿宋" w:hAnsi="仿宋" w:eastAsia="仿宋"/>
          <w:sz w:val="32"/>
          <w:szCs w:val="32"/>
          <w:lang w:val="en-US" w:eastAsia="zh-CN"/>
        </w:rPr>
        <w:t>12402.97</w:t>
      </w:r>
      <w:r>
        <w:rPr>
          <w:rFonts w:hint="eastAsia" w:ascii="仿宋" w:hAnsi="仿宋" w:eastAsia="仿宋"/>
          <w:sz w:val="32"/>
          <w:szCs w:val="32"/>
        </w:rPr>
        <w:t>万元，其中：地方资金</w:t>
      </w:r>
      <w:r>
        <w:rPr>
          <w:rFonts w:hint="eastAsia" w:ascii="仿宋_GB2312" w:eastAsia="仿宋_GB2312" w:cs="仿宋_GB2312" w:hAnsiTheme="minorHAnsi"/>
          <w:kern w:val="0"/>
          <w:sz w:val="32"/>
          <w:szCs w:val="32"/>
          <w:u w:val="none"/>
          <w:lang w:val="en-US" w:eastAsia="zh-CN"/>
        </w:rPr>
        <w:t>12402.97</w:t>
      </w:r>
      <w:r>
        <w:rPr>
          <w:rFonts w:hint="eastAsia" w:ascii="仿宋" w:hAnsi="仿宋" w:eastAsia="仿宋"/>
          <w:sz w:val="32"/>
          <w:szCs w:val="32"/>
        </w:rPr>
        <w:t>万元。重点项目（见名词解释）实行绩效目标管理</w:t>
      </w:r>
      <w:r>
        <w:rPr>
          <w:rFonts w:hint="eastAsia" w:ascii="仿宋" w:hAnsi="仿宋" w:eastAsia="仿宋"/>
          <w:sz w:val="32"/>
          <w:szCs w:val="32"/>
          <w:lang w:val="en-US" w:eastAsia="zh-CN"/>
        </w:rPr>
        <w:t>1</w:t>
      </w:r>
      <w:r>
        <w:rPr>
          <w:rFonts w:hint="eastAsia" w:ascii="仿宋" w:hAnsi="仿宋" w:eastAsia="仿宋"/>
          <w:sz w:val="32"/>
          <w:szCs w:val="32"/>
        </w:rPr>
        <w:t>个，分别是（</w:t>
      </w:r>
      <w:r>
        <w:rPr>
          <w:rFonts w:hint="eastAsia" w:ascii="仿宋" w:hAnsi="仿宋" w:eastAsia="仿宋"/>
          <w:sz w:val="32"/>
          <w:szCs w:val="32"/>
          <w:lang w:eastAsia="zh-CN"/>
        </w:rPr>
        <w:t>项目名称指定居所办案点运行，资金</w:t>
      </w:r>
      <w:r>
        <w:rPr>
          <w:rFonts w:hint="eastAsia" w:ascii="仿宋" w:hAnsi="仿宋" w:eastAsia="仿宋"/>
          <w:sz w:val="32"/>
          <w:szCs w:val="32"/>
          <w:lang w:val="en-US" w:eastAsia="zh-CN"/>
        </w:rPr>
        <w:t>107.4万元</w:t>
      </w:r>
      <w:r>
        <w:rPr>
          <w:rFonts w:hint="eastAsia" w:ascii="仿宋" w:hAnsi="仿宋" w:eastAsia="仿宋"/>
          <w:sz w:val="32"/>
          <w:szCs w:val="32"/>
        </w:rPr>
        <w:t>），占年初项目支出预算总额的</w:t>
      </w:r>
      <w:r>
        <w:rPr>
          <w:rFonts w:hint="eastAsia" w:ascii="仿宋_GB2312" w:eastAsia="仿宋_GB2312" w:cs="仿宋_GB2312" w:hAnsiTheme="minorHAnsi"/>
          <w:kern w:val="0"/>
          <w:sz w:val="32"/>
          <w:szCs w:val="32"/>
          <w:u w:val="none"/>
          <w:lang w:val="en-US" w:eastAsia="zh-CN"/>
        </w:rPr>
        <w:t>3.23</w:t>
      </w:r>
      <w:r>
        <w:rPr>
          <w:rFonts w:hint="eastAsia" w:ascii="仿宋" w:hAnsi="仿宋" w:eastAsia="仿宋"/>
          <w:sz w:val="32"/>
          <w:szCs w:val="32"/>
        </w:rPr>
        <w:t>%。</w:t>
      </w:r>
    </w:p>
    <w:p>
      <w:pPr>
        <w:spacing w:line="588" w:lineRule="exact"/>
        <w:ind w:firstLine="645"/>
        <w:rPr>
          <w:rFonts w:hint="eastAsia" w:ascii="仿宋" w:hAnsi="仿宋" w:eastAsia="仿宋"/>
          <w:sz w:val="32"/>
          <w:szCs w:val="32"/>
        </w:rPr>
      </w:pPr>
      <w:r>
        <w:rPr>
          <w:rFonts w:hint="eastAsia" w:ascii="仿宋" w:hAnsi="仿宋" w:eastAsia="仿宋"/>
          <w:sz w:val="32"/>
          <w:szCs w:val="32"/>
        </w:rPr>
        <w:t>附重点项目绩效目标表（涉密项目除外）。”</w:t>
      </w:r>
    </w:p>
    <w:tbl>
      <w:tblPr>
        <w:tblpPr w:leftFromText="180" w:rightFromText="180" w:vertAnchor="text" w:horzAnchor="page" w:tblpX="937" w:tblpY="595"/>
        <w:tblOverlap w:val="never"/>
        <w:tblW w:w="98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49"/>
        <w:gridCol w:w="1079"/>
        <w:gridCol w:w="1079"/>
        <w:gridCol w:w="2318"/>
        <w:gridCol w:w="839"/>
        <w:gridCol w:w="839"/>
        <w:gridCol w:w="839"/>
        <w:gridCol w:w="839"/>
        <w:gridCol w:w="10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50" w:hRule="atLeast"/>
        </w:trPr>
        <w:tc>
          <w:tcPr>
            <w:tcW w:w="9850" w:type="dxa"/>
            <w:gridSpan w:val="9"/>
            <w:tcBorders>
              <w:top w:val="nil"/>
              <w:left w:val="nil"/>
              <w:bottom w:val="nil"/>
              <w:right w:val="nil"/>
            </w:tcBorders>
            <w:shd w:val="cle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28"/>
                <w:szCs w:val="28"/>
                <w:u w:val="none"/>
              </w:rPr>
            </w:pPr>
            <w:r>
              <w:rPr>
                <w:rFonts w:hint="default" w:ascii="方正小标宋简体" w:hAnsi="方正小标宋简体" w:eastAsia="方正小标宋简体" w:cs="方正小标宋简体"/>
                <w:i w:val="0"/>
                <w:iCs w:val="0"/>
                <w:color w:val="000000"/>
                <w:kern w:val="0"/>
                <w:sz w:val="28"/>
                <w:szCs w:val="28"/>
                <w:u w:val="none"/>
                <w:bdr w:val="none" w:color="auto" w:sz="0" w:space="0"/>
                <w:lang w:val="en-US" w:eastAsia="zh-CN" w:bidi="ar"/>
              </w:rPr>
              <w:t>西藏自治区本级预算支出绩效目标申报表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9850" w:type="dxa"/>
            <w:gridSpan w:val="9"/>
            <w:tcBorders>
              <w:top w:val="nil"/>
              <w:left w:val="nil"/>
              <w:bottom w:val="nil"/>
              <w:right w:val="nil"/>
            </w:tcBorders>
            <w:shd w:val="clear"/>
            <w:vAlign w:val="center"/>
          </w:tcPr>
          <w:p>
            <w:pPr>
              <w:keepNext w:val="0"/>
              <w:keepLines w:val="0"/>
              <w:widowControl/>
              <w:suppressLineNumbers w:val="0"/>
              <w:jc w:val="center"/>
              <w:textAlignment w:val="center"/>
              <w:rPr>
                <w:rFonts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bdr w:val="none" w:color="auto" w:sz="0" w:space="0"/>
                <w:lang w:val="en-US" w:eastAsia="zh-CN" w:bidi="ar"/>
              </w:rPr>
              <w:t>（　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2030" w:type="dxa"/>
            <w:gridSpan w:val="2"/>
            <w:tcBorders>
              <w:top w:val="nil"/>
              <w:left w:val="nil"/>
              <w:bottom w:val="nil"/>
              <w:right w:val="nil"/>
            </w:tcBorders>
            <w:shd w:val="clear"/>
            <w:vAlign w:val="center"/>
          </w:tcPr>
          <w:p>
            <w:pPr>
              <w:keepNext w:val="0"/>
              <w:keepLines w:val="0"/>
              <w:widowControl/>
              <w:suppressLineNumbers w:val="0"/>
              <w:jc w:val="left"/>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填报日期：11月8日</w:t>
            </w:r>
          </w:p>
        </w:tc>
        <w:tc>
          <w:tcPr>
            <w:tcW w:w="3400" w:type="dxa"/>
            <w:gridSpan w:val="2"/>
            <w:tcBorders>
              <w:top w:val="nil"/>
              <w:left w:val="nil"/>
              <w:bottom w:val="nil"/>
              <w:right w:val="nil"/>
            </w:tcBorders>
            <w:shd w:val="clear"/>
            <w:vAlign w:val="center"/>
          </w:tcPr>
          <w:p>
            <w:pPr>
              <w:jc w:val="center"/>
              <w:rPr>
                <w:rFonts w:hint="eastAsia" w:ascii="仿宋" w:hAnsi="仿宋" w:eastAsia="仿宋" w:cs="仿宋"/>
                <w:i w:val="0"/>
                <w:iCs w:val="0"/>
                <w:color w:val="000000"/>
                <w:sz w:val="18"/>
                <w:szCs w:val="18"/>
                <w:u w:val="none"/>
              </w:rPr>
            </w:pPr>
          </w:p>
        </w:tc>
        <w:tc>
          <w:tcPr>
            <w:tcW w:w="4420" w:type="dxa"/>
            <w:gridSpan w:val="5"/>
            <w:tcBorders>
              <w:top w:val="nil"/>
              <w:left w:val="nil"/>
              <w:bottom w:val="nil"/>
              <w:right w:val="nil"/>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 xml:space="preserve">  填报人及联系电话：徐玲玲  6249423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2030" w:type="dxa"/>
            <w:gridSpan w:val="2"/>
            <w:tcBorders>
              <w:top w:val="single" w:color="000000" w:sz="8"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项目名称</w:t>
            </w:r>
          </w:p>
        </w:tc>
        <w:tc>
          <w:tcPr>
            <w:tcW w:w="7820" w:type="dxa"/>
            <w:gridSpan w:val="7"/>
            <w:tcBorders>
              <w:top w:val="single" w:color="000000" w:sz="8"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指定居所办案点运行经费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203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主管部门及代码</w:t>
            </w:r>
          </w:p>
        </w:tc>
        <w:tc>
          <w:tcPr>
            <w:tcW w:w="34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20301001</w:t>
            </w:r>
          </w:p>
        </w:tc>
        <w:tc>
          <w:tcPr>
            <w:tcW w:w="168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实施单位</w:t>
            </w:r>
          </w:p>
        </w:tc>
        <w:tc>
          <w:tcPr>
            <w:tcW w:w="274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自治区人民检察院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203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项目属性</w:t>
            </w:r>
          </w:p>
        </w:tc>
        <w:tc>
          <w:tcPr>
            <w:tcW w:w="34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项目期</w:t>
            </w:r>
          </w:p>
        </w:tc>
        <w:tc>
          <w:tcPr>
            <w:tcW w:w="274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2030"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项目资金（万元）</w:t>
            </w:r>
          </w:p>
        </w:tc>
        <w:tc>
          <w:tcPr>
            <w:tcW w:w="34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年度/项目资金总额</w:t>
            </w:r>
          </w:p>
        </w:tc>
        <w:tc>
          <w:tcPr>
            <w:tcW w:w="4420"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107.4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2030"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34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 xml:space="preserve">    其中：财政拨款</w:t>
            </w:r>
          </w:p>
        </w:tc>
        <w:tc>
          <w:tcPr>
            <w:tcW w:w="4420"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107.4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2030"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34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 xml:space="preserve">          其他资金</w:t>
            </w:r>
          </w:p>
        </w:tc>
        <w:tc>
          <w:tcPr>
            <w:tcW w:w="4420" w:type="dxa"/>
            <w:gridSpan w:val="5"/>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50" w:hRule="atLeast"/>
        </w:trPr>
        <w:tc>
          <w:tcPr>
            <w:tcW w:w="5430" w:type="dxa"/>
            <w:gridSpan w:val="4"/>
            <w:tcBorders>
              <w:top w:val="single" w:color="000000" w:sz="4" w:space="0"/>
              <w:left w:val="single" w:color="000000" w:sz="4" w:space="0"/>
              <w:bottom w:val="single" w:color="000000" w:sz="8"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预算执行率权重（%）</w:t>
            </w:r>
          </w:p>
        </w:tc>
        <w:tc>
          <w:tcPr>
            <w:tcW w:w="4420" w:type="dxa"/>
            <w:gridSpan w:val="5"/>
            <w:tcBorders>
              <w:top w:val="single" w:color="000000" w:sz="4" w:space="0"/>
              <w:left w:val="single" w:color="000000" w:sz="4" w:space="0"/>
              <w:bottom w:val="single" w:color="000000" w:sz="8"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60" w:hRule="atLeast"/>
        </w:trPr>
        <w:tc>
          <w:tcPr>
            <w:tcW w:w="950" w:type="dxa"/>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 xml:space="preserve">总体绩效目标 </w:t>
            </w:r>
          </w:p>
        </w:tc>
        <w:tc>
          <w:tcPr>
            <w:tcW w:w="8900" w:type="dxa"/>
            <w:gridSpan w:val="8"/>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为充公发挥办案点的的作用，保证案件正常侦察，为办案人员、出差人员的办公、中转提供必要的保障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atLeast"/>
        </w:trPr>
        <w:tc>
          <w:tcPr>
            <w:tcW w:w="9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绩效指标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二级指标</w:t>
            </w:r>
          </w:p>
        </w:tc>
        <w:tc>
          <w:tcPr>
            <w:tcW w:w="2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三级指标</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指标性质</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指标值</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度量单位</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权重</w:t>
            </w:r>
          </w:p>
        </w:tc>
        <w:tc>
          <w:tcPr>
            <w:tcW w:w="10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指标方向性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atLeast"/>
        </w:trPr>
        <w:tc>
          <w:tcPr>
            <w:tcW w:w="9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数量指标</w:t>
            </w:r>
          </w:p>
        </w:tc>
        <w:tc>
          <w:tcPr>
            <w:tcW w:w="2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办理案件量</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3</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件</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atLeast"/>
        </w:trPr>
        <w:tc>
          <w:tcPr>
            <w:tcW w:w="9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数量指标</w:t>
            </w:r>
          </w:p>
        </w:tc>
        <w:tc>
          <w:tcPr>
            <w:tcW w:w="2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接纳办案、出差人员</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20</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人</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atLeast"/>
        </w:trPr>
        <w:tc>
          <w:tcPr>
            <w:tcW w:w="9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质量指标</w:t>
            </w:r>
          </w:p>
        </w:tc>
        <w:tc>
          <w:tcPr>
            <w:tcW w:w="2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监管期间安全</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90</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680" w:hRule="atLeast"/>
        </w:trPr>
        <w:tc>
          <w:tcPr>
            <w:tcW w:w="9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质量指标</w:t>
            </w:r>
          </w:p>
        </w:tc>
        <w:tc>
          <w:tcPr>
            <w:tcW w:w="2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办案点的后勤保障</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95</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atLeast"/>
        </w:trPr>
        <w:tc>
          <w:tcPr>
            <w:tcW w:w="9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时效指标</w:t>
            </w:r>
          </w:p>
        </w:tc>
        <w:tc>
          <w:tcPr>
            <w:tcW w:w="2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办案时效</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定性</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 xml:space="preserve">提升 </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atLeast"/>
        </w:trPr>
        <w:tc>
          <w:tcPr>
            <w:tcW w:w="9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时效指标</w:t>
            </w:r>
          </w:p>
        </w:tc>
        <w:tc>
          <w:tcPr>
            <w:tcW w:w="2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资金使用时长</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年</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atLeast"/>
        </w:trPr>
        <w:tc>
          <w:tcPr>
            <w:tcW w:w="9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经济成本</w:t>
            </w:r>
          </w:p>
        </w:tc>
        <w:tc>
          <w:tcPr>
            <w:tcW w:w="2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指标1（选填）：★……</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atLeast"/>
        </w:trPr>
        <w:tc>
          <w:tcPr>
            <w:tcW w:w="9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社会成本</w:t>
            </w:r>
          </w:p>
        </w:tc>
        <w:tc>
          <w:tcPr>
            <w:tcW w:w="2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指标2（选填）：……</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atLeast"/>
        </w:trPr>
        <w:tc>
          <w:tcPr>
            <w:tcW w:w="9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生态环境成本</w:t>
            </w:r>
          </w:p>
        </w:tc>
        <w:tc>
          <w:tcPr>
            <w:tcW w:w="2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指标（选填）：……</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atLeast"/>
        </w:trPr>
        <w:tc>
          <w:tcPr>
            <w:tcW w:w="9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经济效益指标</w:t>
            </w:r>
          </w:p>
        </w:tc>
        <w:tc>
          <w:tcPr>
            <w:tcW w:w="2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指标（选填）：……</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atLeast"/>
        </w:trPr>
        <w:tc>
          <w:tcPr>
            <w:tcW w:w="9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社会效益指标</w:t>
            </w:r>
          </w:p>
        </w:tc>
        <w:tc>
          <w:tcPr>
            <w:tcW w:w="2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净化社会风气</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定性</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良好</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良</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atLeast"/>
        </w:trPr>
        <w:tc>
          <w:tcPr>
            <w:tcW w:w="9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生态效益指标</w:t>
            </w:r>
          </w:p>
        </w:tc>
        <w:tc>
          <w:tcPr>
            <w:tcW w:w="2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指标（选填）：……</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atLeast"/>
        </w:trPr>
        <w:tc>
          <w:tcPr>
            <w:tcW w:w="9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可持续影响指标</w:t>
            </w:r>
          </w:p>
        </w:tc>
        <w:tc>
          <w:tcPr>
            <w:tcW w:w="2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保障嫌疑人的人权</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定性</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保障</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atLeast"/>
        </w:trPr>
        <w:tc>
          <w:tcPr>
            <w:tcW w:w="9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服务对象满意度指标</w:t>
            </w:r>
          </w:p>
        </w:tc>
        <w:tc>
          <w:tcPr>
            <w:tcW w:w="2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办案人员的满意度</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90</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10" w:hRule="atLeast"/>
        </w:trPr>
        <w:tc>
          <w:tcPr>
            <w:tcW w:w="9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8900"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 xml:space="preserve">    注：以上是“绩效指标”的填写范例，具体填写时应按照有关要求并结合项目实际。除人员类、运转类等支出事项外，“必填”内容不得少于上述范例，可增加行数；用“★”标记核心三级指标，并通过权重体现其重要性水平；基建类项目和大型修缮及购置项目等应设置成本指标;定性指标应参照一体化系统进行填报。</w:t>
            </w:r>
          </w:p>
        </w:tc>
      </w:tr>
    </w:tbl>
    <w:p>
      <w:pPr>
        <w:spacing w:line="588" w:lineRule="exact"/>
        <w:ind w:firstLine="645"/>
        <w:rPr>
          <w:rFonts w:hint="eastAsia" w:ascii="仿宋" w:hAnsi="仿宋" w:eastAsia="仿宋"/>
          <w:sz w:val="32"/>
          <w:szCs w:val="32"/>
        </w:rPr>
      </w:pPr>
    </w:p>
    <w:p>
      <w:pPr>
        <w:numPr>
          <w:ilvl w:val="0"/>
          <w:numId w:val="2"/>
        </w:numPr>
        <w:ind w:firstLine="640" w:firstLineChars="200"/>
        <w:rPr>
          <w:rFonts w:hint="eastAsia" w:ascii="楷体" w:hAnsi="楷体" w:eastAsia="楷体"/>
          <w:sz w:val="32"/>
          <w:szCs w:val="32"/>
        </w:rPr>
      </w:pPr>
      <w:r>
        <w:rPr>
          <w:rFonts w:hint="eastAsia" w:ascii="楷体" w:hAnsi="楷体" w:eastAsia="楷体"/>
          <w:sz w:val="32"/>
          <w:szCs w:val="32"/>
        </w:rPr>
        <w:t>扶贫资金管理使用情况及绩效目标情况说明。</w:t>
      </w:r>
    </w:p>
    <w:p>
      <w:pPr>
        <w:numPr>
          <w:ilvl w:val="0"/>
          <w:numId w:val="0"/>
        </w:numPr>
        <w:rPr>
          <w:rFonts w:hint="default" w:ascii="楷体" w:hAnsi="楷体" w:eastAsia="楷体"/>
          <w:sz w:val="32"/>
          <w:szCs w:val="32"/>
          <w:lang w:val="en-US" w:eastAsia="zh-CN"/>
        </w:rPr>
      </w:pPr>
      <w:r>
        <w:rPr>
          <w:rFonts w:hint="eastAsia" w:ascii="楷体" w:hAnsi="楷体" w:eastAsia="楷体"/>
          <w:sz w:val="32"/>
          <w:szCs w:val="32"/>
          <w:lang w:val="en-US" w:eastAsia="zh-CN"/>
        </w:rPr>
        <w:t xml:space="preserve">       无</w:t>
      </w:r>
    </w:p>
    <w:p>
      <w:pPr>
        <w:numPr>
          <w:ilvl w:val="0"/>
          <w:numId w:val="2"/>
        </w:numPr>
        <w:ind w:left="0" w:leftChars="0" w:firstLine="640" w:firstLineChars="200"/>
        <w:rPr>
          <w:rFonts w:hint="eastAsia" w:ascii="仿宋" w:hAnsi="仿宋" w:eastAsia="仿宋"/>
          <w:sz w:val="32"/>
          <w:szCs w:val="32"/>
        </w:rPr>
      </w:pPr>
      <w:r>
        <w:rPr>
          <w:rFonts w:hint="eastAsia" w:ascii="楷体" w:hAnsi="楷体" w:eastAsia="楷体"/>
          <w:sz w:val="32"/>
          <w:szCs w:val="32"/>
        </w:rPr>
        <w:t>政府债务情况。</w:t>
      </w:r>
      <w:r>
        <w:rPr>
          <w:rFonts w:hint="eastAsia" w:ascii="仿宋" w:hAnsi="仿宋" w:eastAsia="仿宋"/>
          <w:sz w:val="32"/>
          <w:szCs w:val="32"/>
        </w:rPr>
        <w:t>（本部门及所属单位使用和管理政府债券资金情况，包括相关政府债券资金总体规模、项目安排。）</w:t>
      </w:r>
      <w:bookmarkStart w:id="0" w:name="_GoBack"/>
      <w:bookmarkEnd w:id="0"/>
    </w:p>
    <w:p>
      <w:pPr>
        <w:numPr>
          <w:ilvl w:val="0"/>
          <w:numId w:val="0"/>
        </w:numPr>
        <w:ind w:leftChars="200"/>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无</w:t>
      </w:r>
    </w:p>
    <w:p>
      <w:pPr>
        <w:rPr>
          <w:rFonts w:ascii="仿宋" w:hAnsi="仿宋" w:eastAsia="仿宋"/>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第四部分</w:t>
      </w: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名词解释</w:t>
      </w:r>
    </w:p>
    <w:p>
      <w:pPr>
        <w:jc w:val="center"/>
        <w:rPr>
          <w:rFonts w:ascii="方正小标宋简体" w:hAnsi="仿宋" w:eastAsia="方正小标宋简体"/>
          <w:sz w:val="32"/>
          <w:szCs w:val="32"/>
        </w:rPr>
      </w:pPr>
    </w:p>
    <w:p>
      <w:pPr>
        <w:ind w:firstLine="640" w:firstLineChars="200"/>
        <w:rPr>
          <w:rFonts w:ascii="仿宋" w:hAnsi="仿宋" w:eastAsia="仿宋"/>
          <w:sz w:val="32"/>
          <w:szCs w:val="32"/>
        </w:rPr>
      </w:pPr>
      <w:r>
        <w:rPr>
          <w:rFonts w:hint="eastAsia" w:ascii="仿宋" w:hAnsi="仿宋" w:eastAsia="仿宋"/>
          <w:sz w:val="32"/>
          <w:szCs w:val="32"/>
        </w:rPr>
        <w:t>（对专业</w:t>
      </w:r>
      <w:r>
        <w:rPr>
          <w:rFonts w:ascii="仿宋" w:hAnsi="仿宋" w:eastAsia="仿宋"/>
          <w:sz w:val="32"/>
          <w:szCs w:val="32"/>
        </w:rPr>
        <w:t>性较强的名次进行解释</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黑体" w:hAnsi="黑体" w:eastAsia="黑体"/>
          <w:sz w:val="32"/>
          <w:szCs w:val="32"/>
        </w:rPr>
        <w:t>一、一般公共预算拨款收入：</w:t>
      </w:r>
      <w:r>
        <w:rPr>
          <w:rFonts w:hint="eastAsia" w:ascii="仿宋" w:hAnsi="仿宋" w:eastAsia="仿宋"/>
          <w:sz w:val="32"/>
          <w:szCs w:val="32"/>
        </w:rPr>
        <w:t>指财政部门当年拨付的资金。</w:t>
      </w:r>
    </w:p>
    <w:p>
      <w:pPr>
        <w:ind w:firstLine="640" w:firstLineChars="200"/>
        <w:rPr>
          <w:rFonts w:ascii="仿宋" w:hAnsi="仿宋" w:eastAsia="仿宋"/>
          <w:sz w:val="32"/>
          <w:szCs w:val="32"/>
        </w:rPr>
      </w:pPr>
      <w:r>
        <w:rPr>
          <w:rFonts w:hint="eastAsia" w:ascii="黑体" w:hAnsi="黑体" w:eastAsia="黑体"/>
          <w:sz w:val="32"/>
          <w:szCs w:val="32"/>
        </w:rPr>
        <w:t>二、事业收入：</w:t>
      </w:r>
      <w:r>
        <w:rPr>
          <w:rFonts w:hint="eastAsia" w:ascii="仿宋" w:hAnsi="仿宋" w:eastAsia="仿宋"/>
          <w:sz w:val="32"/>
          <w:szCs w:val="32"/>
        </w:rPr>
        <w:t>指事业单位开展专业业务活动及辅助活动所取得的收入。如：</w:t>
      </w:r>
    </w:p>
    <w:p>
      <w:pPr>
        <w:ind w:firstLine="640" w:firstLineChars="200"/>
        <w:rPr>
          <w:rFonts w:ascii="仿宋" w:hAnsi="仿宋" w:eastAsia="仿宋"/>
          <w:sz w:val="32"/>
          <w:szCs w:val="32"/>
        </w:rPr>
      </w:pPr>
      <w:r>
        <w:rPr>
          <w:rFonts w:hint="eastAsia" w:ascii="黑体" w:hAnsi="黑体" w:eastAsia="黑体"/>
          <w:sz w:val="32"/>
          <w:szCs w:val="32"/>
        </w:rPr>
        <w:t>三、事业单位经营收入：</w:t>
      </w:r>
      <w:r>
        <w:rPr>
          <w:rFonts w:hint="eastAsia" w:ascii="仿宋" w:hAnsi="仿宋" w:eastAsia="仿宋"/>
          <w:sz w:val="32"/>
          <w:szCs w:val="32"/>
        </w:rPr>
        <w:t>指事业单位在专业业务活动及其辅助活动之外开展非独立核算经营活动取得的收入。如：</w:t>
      </w:r>
    </w:p>
    <w:p>
      <w:pPr>
        <w:spacing w:line="588" w:lineRule="exact"/>
        <w:ind w:firstLine="640" w:firstLineChars="200"/>
        <w:rPr>
          <w:rFonts w:ascii="仿宋" w:hAnsi="仿宋" w:eastAsia="仿宋"/>
          <w:sz w:val="32"/>
          <w:szCs w:val="32"/>
        </w:rPr>
      </w:pPr>
      <w:r>
        <w:rPr>
          <w:rFonts w:hint="eastAsia" w:ascii="黑体" w:hAnsi="黑体" w:eastAsia="黑体"/>
          <w:sz w:val="32"/>
          <w:szCs w:val="32"/>
        </w:rPr>
        <w:t>四</w:t>
      </w:r>
      <w:r>
        <w:rPr>
          <w:rFonts w:ascii="黑体" w:hAnsi="黑体" w:eastAsia="黑体"/>
          <w:sz w:val="32"/>
          <w:szCs w:val="32"/>
        </w:rPr>
        <w:t>、</w:t>
      </w:r>
      <w:r>
        <w:rPr>
          <w:rFonts w:hint="eastAsia" w:ascii="黑体" w:hAnsi="黑体" w:eastAsia="黑体"/>
          <w:sz w:val="32"/>
          <w:szCs w:val="32"/>
        </w:rPr>
        <w:t>机关运行经费：</w:t>
      </w:r>
      <w:r>
        <w:rPr>
          <w:rFonts w:hint="eastAsia" w:ascii="仿宋" w:hAnsi="仿宋" w:eastAsia="仿宋"/>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pPr>
        <w:ind w:firstLine="640" w:firstLineChars="200"/>
        <w:rPr>
          <w:rFonts w:ascii="仿宋" w:hAnsi="仿宋" w:eastAsia="仿宋"/>
          <w:sz w:val="32"/>
          <w:szCs w:val="32"/>
        </w:rPr>
      </w:pPr>
      <w:r>
        <w:rPr>
          <w:rFonts w:ascii="黑体" w:hAnsi="黑体" w:eastAsia="黑体"/>
          <w:sz w:val="32"/>
          <w:szCs w:val="32"/>
        </w:rPr>
        <w:t>五</w:t>
      </w:r>
      <w:r>
        <w:rPr>
          <w:rFonts w:hint="eastAsia" w:ascii="黑体" w:hAnsi="黑体" w:eastAsia="黑体"/>
          <w:sz w:val="32"/>
          <w:szCs w:val="32"/>
        </w:rPr>
        <w:t>、其他收入：</w:t>
      </w:r>
      <w:r>
        <w:rPr>
          <w:rFonts w:hint="eastAsia" w:ascii="仿宋" w:hAnsi="仿宋" w:eastAsia="仿宋"/>
          <w:sz w:val="32"/>
          <w:szCs w:val="32"/>
        </w:rPr>
        <w:t>指除上述“一般公共预算拨款收入”、“事业收入”、“事业单位经营收入”等以外的收入。主要是按规定动用的售房收入、存款利息收入等。</w:t>
      </w:r>
    </w:p>
    <w:p>
      <w:pPr>
        <w:ind w:firstLine="640" w:firstLineChars="200"/>
        <w:rPr>
          <w:rFonts w:ascii="仿宋" w:hAnsi="仿宋" w:eastAsia="仿宋"/>
          <w:sz w:val="32"/>
          <w:szCs w:val="32"/>
        </w:rPr>
      </w:pPr>
      <w:r>
        <w:rPr>
          <w:rFonts w:hint="eastAsia" w:ascii="黑体" w:hAnsi="黑体" w:eastAsia="黑体"/>
          <w:sz w:val="32"/>
          <w:szCs w:val="32"/>
        </w:rPr>
        <w:t>六、上年结转：</w:t>
      </w:r>
      <w:r>
        <w:rPr>
          <w:rFonts w:hint="eastAsia" w:ascii="仿宋" w:hAnsi="仿宋" w:eastAsia="仿宋"/>
          <w:sz w:val="32"/>
          <w:szCs w:val="32"/>
        </w:rPr>
        <w:t>指以前年度安排、结转到本年仍按原规定用途继续使用的资金。</w:t>
      </w:r>
    </w:p>
    <w:p>
      <w:pPr>
        <w:spacing w:line="588" w:lineRule="exact"/>
        <w:ind w:firstLine="640" w:firstLineChars="200"/>
        <w:rPr>
          <w:rFonts w:ascii="仿宋" w:hAnsi="仿宋" w:eastAsia="仿宋"/>
          <w:sz w:val="32"/>
          <w:szCs w:val="32"/>
        </w:rPr>
      </w:pPr>
      <w:r>
        <w:rPr>
          <w:rFonts w:hint="eastAsia" w:ascii="黑体" w:hAnsi="黑体" w:eastAsia="黑体"/>
          <w:sz w:val="32"/>
          <w:szCs w:val="32"/>
        </w:rPr>
        <w:t>七</w:t>
      </w:r>
      <w:r>
        <w:rPr>
          <w:rFonts w:ascii="黑体" w:hAnsi="黑体" w:eastAsia="黑体"/>
          <w:sz w:val="32"/>
          <w:szCs w:val="32"/>
        </w:rPr>
        <w:t>、</w:t>
      </w:r>
      <w:r>
        <w:rPr>
          <w:rFonts w:hint="eastAsia" w:ascii="黑体" w:hAnsi="黑体" w:eastAsia="黑体"/>
          <w:sz w:val="32"/>
          <w:szCs w:val="32"/>
        </w:rPr>
        <w:t>重点项目：</w:t>
      </w:r>
      <w:r>
        <w:rPr>
          <w:rFonts w:hint="eastAsia" w:ascii="仿宋" w:hAnsi="仿宋" w:eastAsia="仿宋"/>
          <w:sz w:val="32"/>
          <w:szCs w:val="32"/>
        </w:rPr>
        <w:t>重点项目：贯彻落实自治区党委、政府重大方针政策和决策部署的项目，覆盖面广、影响力大、社会关注度高、实施期长的项目，与本部门职能职责密切相关的项目或预算安排支出相对较大的项目（具体重点项目由各部门结合实际自行确定）。</w:t>
      </w:r>
    </w:p>
    <w:p>
      <w:pPr>
        <w:autoSpaceDE w:val="0"/>
        <w:autoSpaceDN w:val="0"/>
        <w:adjustRightInd w:val="0"/>
        <w:ind w:firstLine="640" w:firstLineChars="200"/>
        <w:jc w:val="left"/>
        <w:rPr>
          <w:rFonts w:ascii="仿宋_GB2312" w:eastAsia="仿宋_GB2312" w:cs="仿宋_GB2312" w:hAnsiTheme="minorHAnsi"/>
          <w:kern w:val="0"/>
          <w:sz w:val="32"/>
          <w:szCs w:val="32"/>
        </w:rPr>
      </w:pPr>
      <w:r>
        <w:rPr>
          <w:rFonts w:ascii="黑体" w:hAnsi="黑体" w:eastAsia="黑体"/>
          <w:sz w:val="32"/>
          <w:szCs w:val="32"/>
        </w:rPr>
        <w:t>八、基本</w:t>
      </w:r>
      <w:r>
        <w:rPr>
          <w:rFonts w:hint="eastAsia" w:ascii="黑体" w:hAnsi="黑体" w:eastAsia="黑体"/>
          <w:sz w:val="32"/>
          <w:szCs w:val="32"/>
        </w:rPr>
        <w:t>支出：</w:t>
      </w:r>
      <w:r>
        <w:rPr>
          <w:rFonts w:hint="eastAsia" w:ascii="仿宋" w:hAnsi="仿宋" w:eastAsia="仿宋"/>
          <w:sz w:val="32"/>
          <w:szCs w:val="32"/>
        </w:rPr>
        <w:t>指为保障机构正常运转、完成日常工作任务而发生的人员支出和公用支出。</w:t>
      </w:r>
    </w:p>
    <w:p>
      <w:pPr>
        <w:autoSpaceDE w:val="0"/>
        <w:autoSpaceDN w:val="0"/>
        <w:adjustRightInd w:val="0"/>
        <w:ind w:firstLine="640" w:firstLineChars="200"/>
        <w:jc w:val="left"/>
        <w:rPr>
          <w:rFonts w:ascii="仿宋" w:hAnsi="仿宋" w:eastAsia="仿宋"/>
          <w:sz w:val="32"/>
          <w:szCs w:val="32"/>
        </w:rPr>
      </w:pPr>
      <w:r>
        <w:rPr>
          <w:rFonts w:hint="eastAsia" w:ascii="黑体" w:hAnsi="黑体" w:eastAsia="黑体"/>
          <w:sz w:val="32"/>
          <w:szCs w:val="32"/>
        </w:rPr>
        <w:t>九</w:t>
      </w:r>
      <w:r>
        <w:rPr>
          <w:rFonts w:ascii="黑体" w:hAnsi="黑体" w:eastAsia="黑体"/>
          <w:sz w:val="32"/>
          <w:szCs w:val="32"/>
        </w:rPr>
        <w:t>、</w:t>
      </w:r>
      <w:r>
        <w:rPr>
          <w:rFonts w:hint="eastAsia" w:ascii="黑体" w:hAnsi="黑体" w:eastAsia="黑体"/>
          <w:sz w:val="32"/>
          <w:szCs w:val="32"/>
        </w:rPr>
        <w:t>项目支出：</w:t>
      </w:r>
      <w:r>
        <w:rPr>
          <w:rFonts w:hint="eastAsia" w:ascii="仿宋" w:hAnsi="仿宋" w:eastAsia="仿宋"/>
          <w:sz w:val="32"/>
          <w:szCs w:val="32"/>
        </w:rPr>
        <w:t>指在基本支出之外为完成特定行政任务或事业发展目标所发生的支出。</w:t>
      </w:r>
    </w:p>
    <w:p>
      <w:pPr>
        <w:autoSpaceDE w:val="0"/>
        <w:autoSpaceDN w:val="0"/>
        <w:adjustRightInd w:val="0"/>
        <w:ind w:firstLine="640" w:firstLineChars="200"/>
        <w:jc w:val="left"/>
        <w:rPr>
          <w:rFonts w:ascii="仿宋_GB2312" w:eastAsia="仿宋_GB2312" w:cs="仿宋_GB2312" w:hAnsiTheme="minorHAnsi"/>
          <w:kern w:val="0"/>
          <w:sz w:val="32"/>
          <w:szCs w:val="32"/>
        </w:rPr>
      </w:pPr>
      <w:r>
        <w:rPr>
          <w:rFonts w:hint="eastAsia" w:ascii="黑体" w:hAnsi="黑体" w:eastAsia="黑体"/>
          <w:sz w:val="32"/>
          <w:szCs w:val="32"/>
        </w:rPr>
        <w:t>十</w:t>
      </w:r>
      <w:r>
        <w:rPr>
          <w:rFonts w:ascii="黑体" w:hAnsi="黑体" w:eastAsia="黑体"/>
          <w:sz w:val="32"/>
          <w:szCs w:val="32"/>
        </w:rPr>
        <w:t>、</w:t>
      </w:r>
      <w:r>
        <w:rPr>
          <w:rFonts w:hint="eastAsia" w:ascii="黑体" w:hAnsi="黑体" w:eastAsia="黑体"/>
          <w:sz w:val="32"/>
          <w:szCs w:val="32"/>
        </w:rPr>
        <w:t>事业单位经营支出：</w:t>
      </w:r>
      <w:r>
        <w:rPr>
          <w:rFonts w:hint="eastAsia" w:ascii="仿宋" w:hAnsi="仿宋" w:eastAsia="仿宋"/>
          <w:sz w:val="32"/>
          <w:szCs w:val="32"/>
        </w:rPr>
        <w:t>指事业单位在专业业务活动及其辅助活动之外开展非独立核算经营活动发生的支出。</w:t>
      </w:r>
    </w:p>
    <w:p>
      <w:pPr>
        <w:ind w:firstLine="640" w:firstLineChars="200"/>
        <w:rPr>
          <w:rFonts w:ascii="仿宋" w:hAnsi="仿宋" w:eastAsia="仿宋"/>
          <w:sz w:val="32"/>
          <w:szCs w:val="32"/>
        </w:rPr>
      </w:pPr>
      <w:r>
        <w:rPr>
          <w:rFonts w:hint="eastAsia" w:ascii="仿宋" w:hAnsi="仿宋" w:eastAsia="仿宋"/>
          <w:sz w:val="32"/>
          <w:szCs w:val="32"/>
        </w:rPr>
        <w:t>……</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altName w:val="方正舒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sz w:val="24"/>
        <w:szCs w:val="24"/>
      </w:rPr>
    </w:pPr>
    <w:r>
      <w:rPr>
        <w:rStyle w:val="8"/>
        <w:sz w:val="24"/>
        <w:szCs w:val="24"/>
      </w:rPr>
      <w:fldChar w:fldCharType="begin"/>
    </w:r>
    <w:r>
      <w:rPr>
        <w:rStyle w:val="8"/>
        <w:sz w:val="24"/>
        <w:szCs w:val="24"/>
      </w:rPr>
      <w:instrText xml:space="preserve">PAGE  </w:instrText>
    </w:r>
    <w:r>
      <w:rPr>
        <w:rStyle w:val="8"/>
        <w:sz w:val="24"/>
        <w:szCs w:val="24"/>
      </w:rPr>
      <w:fldChar w:fldCharType="separate"/>
    </w:r>
    <w:r>
      <w:rPr>
        <w:rStyle w:val="8"/>
        <w:sz w:val="24"/>
        <w:szCs w:val="24"/>
      </w:rPr>
      <w:t>10</w:t>
    </w:r>
    <w:r>
      <w:rPr>
        <w:rStyle w:val="8"/>
        <w:sz w:val="24"/>
        <w:szCs w:val="24"/>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01F8FB"/>
    <w:multiLevelType w:val="singleLevel"/>
    <w:tmpl w:val="AC01F8FB"/>
    <w:lvl w:ilvl="0" w:tentative="0">
      <w:start w:val="9"/>
      <w:numFmt w:val="chineseCounting"/>
      <w:suff w:val="nothing"/>
      <w:lvlText w:val="%1、"/>
      <w:lvlJc w:val="left"/>
      <w:rPr>
        <w:rFonts w:hint="eastAsia"/>
      </w:rPr>
    </w:lvl>
  </w:abstractNum>
  <w:abstractNum w:abstractNumId="1">
    <w:nsid w:val="E7B0BC03"/>
    <w:multiLevelType w:val="singleLevel"/>
    <w:tmpl w:val="E7B0BC03"/>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wOTU5NmM3MWY5MmQzMmE2YjE0ZWYxMTAxYTM1NzkifQ=="/>
  </w:docVars>
  <w:rsids>
    <w:rsidRoot w:val="00643004"/>
    <w:rsid w:val="00006EF3"/>
    <w:rsid w:val="00015A4C"/>
    <w:rsid w:val="000214DB"/>
    <w:rsid w:val="00023250"/>
    <w:rsid w:val="000336AD"/>
    <w:rsid w:val="00041C59"/>
    <w:rsid w:val="00043A5F"/>
    <w:rsid w:val="00043AA8"/>
    <w:rsid w:val="00086B54"/>
    <w:rsid w:val="00086C47"/>
    <w:rsid w:val="000941A1"/>
    <w:rsid w:val="00096F91"/>
    <w:rsid w:val="000A1AFA"/>
    <w:rsid w:val="000A2246"/>
    <w:rsid w:val="000A6427"/>
    <w:rsid w:val="000A7A82"/>
    <w:rsid w:val="000B07BA"/>
    <w:rsid w:val="000D1A92"/>
    <w:rsid w:val="000E0307"/>
    <w:rsid w:val="000E347B"/>
    <w:rsid w:val="000F293F"/>
    <w:rsid w:val="001038F8"/>
    <w:rsid w:val="00105104"/>
    <w:rsid w:val="001054EF"/>
    <w:rsid w:val="001162B6"/>
    <w:rsid w:val="00125B98"/>
    <w:rsid w:val="00136674"/>
    <w:rsid w:val="00137481"/>
    <w:rsid w:val="00151C9B"/>
    <w:rsid w:val="00160D39"/>
    <w:rsid w:val="00172B07"/>
    <w:rsid w:val="00174215"/>
    <w:rsid w:val="0018178A"/>
    <w:rsid w:val="001819B5"/>
    <w:rsid w:val="00185295"/>
    <w:rsid w:val="001869BF"/>
    <w:rsid w:val="00191CD5"/>
    <w:rsid w:val="001A1066"/>
    <w:rsid w:val="001A47B8"/>
    <w:rsid w:val="001A6CD9"/>
    <w:rsid w:val="001B4F21"/>
    <w:rsid w:val="001D4B83"/>
    <w:rsid w:val="001D5722"/>
    <w:rsid w:val="001E25E8"/>
    <w:rsid w:val="001E3CF8"/>
    <w:rsid w:val="001E413D"/>
    <w:rsid w:val="001E6F8F"/>
    <w:rsid w:val="001F11F7"/>
    <w:rsid w:val="001F5E8D"/>
    <w:rsid w:val="00211391"/>
    <w:rsid w:val="00213708"/>
    <w:rsid w:val="00220581"/>
    <w:rsid w:val="00230405"/>
    <w:rsid w:val="00241BD2"/>
    <w:rsid w:val="00245677"/>
    <w:rsid w:val="00255CD4"/>
    <w:rsid w:val="00266E39"/>
    <w:rsid w:val="002671DE"/>
    <w:rsid w:val="00285201"/>
    <w:rsid w:val="00285B92"/>
    <w:rsid w:val="002879D0"/>
    <w:rsid w:val="002B4B50"/>
    <w:rsid w:val="002B6316"/>
    <w:rsid w:val="002D2BEB"/>
    <w:rsid w:val="002E550F"/>
    <w:rsid w:val="002E7C5B"/>
    <w:rsid w:val="002F287A"/>
    <w:rsid w:val="002F66C9"/>
    <w:rsid w:val="00303F2A"/>
    <w:rsid w:val="0031342C"/>
    <w:rsid w:val="003139C9"/>
    <w:rsid w:val="00322979"/>
    <w:rsid w:val="00323C72"/>
    <w:rsid w:val="003341B0"/>
    <w:rsid w:val="00334FF8"/>
    <w:rsid w:val="00337B27"/>
    <w:rsid w:val="00342D59"/>
    <w:rsid w:val="00343F94"/>
    <w:rsid w:val="003646E6"/>
    <w:rsid w:val="00371B62"/>
    <w:rsid w:val="00371BC9"/>
    <w:rsid w:val="003A4455"/>
    <w:rsid w:val="003A4970"/>
    <w:rsid w:val="003B4A86"/>
    <w:rsid w:val="003B67E7"/>
    <w:rsid w:val="003C07B1"/>
    <w:rsid w:val="003D11EF"/>
    <w:rsid w:val="003D3D32"/>
    <w:rsid w:val="003D653E"/>
    <w:rsid w:val="003E21A4"/>
    <w:rsid w:val="003E2D5B"/>
    <w:rsid w:val="003E4751"/>
    <w:rsid w:val="003E55B7"/>
    <w:rsid w:val="00422517"/>
    <w:rsid w:val="0042253D"/>
    <w:rsid w:val="00435712"/>
    <w:rsid w:val="00455E27"/>
    <w:rsid w:val="004573CF"/>
    <w:rsid w:val="004773FB"/>
    <w:rsid w:val="004801C5"/>
    <w:rsid w:val="00480381"/>
    <w:rsid w:val="004868BD"/>
    <w:rsid w:val="00490C1D"/>
    <w:rsid w:val="00491D87"/>
    <w:rsid w:val="00496574"/>
    <w:rsid w:val="004970A2"/>
    <w:rsid w:val="004B2F0A"/>
    <w:rsid w:val="004B70D0"/>
    <w:rsid w:val="004C06C1"/>
    <w:rsid w:val="004C433B"/>
    <w:rsid w:val="004C45A4"/>
    <w:rsid w:val="004C68BA"/>
    <w:rsid w:val="004C700E"/>
    <w:rsid w:val="004C7E59"/>
    <w:rsid w:val="004D363A"/>
    <w:rsid w:val="004D57B1"/>
    <w:rsid w:val="004E5BF2"/>
    <w:rsid w:val="004F0973"/>
    <w:rsid w:val="005072BE"/>
    <w:rsid w:val="00510F60"/>
    <w:rsid w:val="00512DED"/>
    <w:rsid w:val="00521271"/>
    <w:rsid w:val="005227B8"/>
    <w:rsid w:val="005245FF"/>
    <w:rsid w:val="00542D4C"/>
    <w:rsid w:val="005472B4"/>
    <w:rsid w:val="00552117"/>
    <w:rsid w:val="005526AE"/>
    <w:rsid w:val="00553DC3"/>
    <w:rsid w:val="00556119"/>
    <w:rsid w:val="0055760B"/>
    <w:rsid w:val="00557B0E"/>
    <w:rsid w:val="00561279"/>
    <w:rsid w:val="0056413E"/>
    <w:rsid w:val="00567904"/>
    <w:rsid w:val="00570F81"/>
    <w:rsid w:val="00576C78"/>
    <w:rsid w:val="00577343"/>
    <w:rsid w:val="00583177"/>
    <w:rsid w:val="00587E83"/>
    <w:rsid w:val="00592413"/>
    <w:rsid w:val="00593341"/>
    <w:rsid w:val="00596436"/>
    <w:rsid w:val="0059715A"/>
    <w:rsid w:val="005A44A6"/>
    <w:rsid w:val="005A70FA"/>
    <w:rsid w:val="005B264E"/>
    <w:rsid w:val="005B7595"/>
    <w:rsid w:val="005D584E"/>
    <w:rsid w:val="005E5236"/>
    <w:rsid w:val="005F2417"/>
    <w:rsid w:val="005F2DA3"/>
    <w:rsid w:val="005F3A21"/>
    <w:rsid w:val="00611AA9"/>
    <w:rsid w:val="006138C7"/>
    <w:rsid w:val="00633321"/>
    <w:rsid w:val="00635B45"/>
    <w:rsid w:val="00635B64"/>
    <w:rsid w:val="006404A2"/>
    <w:rsid w:val="00640514"/>
    <w:rsid w:val="00640E31"/>
    <w:rsid w:val="00641243"/>
    <w:rsid w:val="00643004"/>
    <w:rsid w:val="00653B9E"/>
    <w:rsid w:val="00657A06"/>
    <w:rsid w:val="006614C2"/>
    <w:rsid w:val="0066211D"/>
    <w:rsid w:val="0066339D"/>
    <w:rsid w:val="0067255B"/>
    <w:rsid w:val="006844C0"/>
    <w:rsid w:val="006A375F"/>
    <w:rsid w:val="006A497D"/>
    <w:rsid w:val="006B41A1"/>
    <w:rsid w:val="006C4305"/>
    <w:rsid w:val="006C64DD"/>
    <w:rsid w:val="006D5592"/>
    <w:rsid w:val="006D7FC0"/>
    <w:rsid w:val="006F3C47"/>
    <w:rsid w:val="00707C25"/>
    <w:rsid w:val="00712BAB"/>
    <w:rsid w:val="00737A27"/>
    <w:rsid w:val="007529D0"/>
    <w:rsid w:val="00753C16"/>
    <w:rsid w:val="00771198"/>
    <w:rsid w:val="00774133"/>
    <w:rsid w:val="00794480"/>
    <w:rsid w:val="007A00E8"/>
    <w:rsid w:val="007A6ED2"/>
    <w:rsid w:val="007C5A03"/>
    <w:rsid w:val="007E02B9"/>
    <w:rsid w:val="007E53BB"/>
    <w:rsid w:val="007E5ABC"/>
    <w:rsid w:val="008001B3"/>
    <w:rsid w:val="0080401E"/>
    <w:rsid w:val="008049AB"/>
    <w:rsid w:val="00813A99"/>
    <w:rsid w:val="0082450A"/>
    <w:rsid w:val="008314A5"/>
    <w:rsid w:val="00834A32"/>
    <w:rsid w:val="00835E1D"/>
    <w:rsid w:val="00845E25"/>
    <w:rsid w:val="008468ED"/>
    <w:rsid w:val="0085478E"/>
    <w:rsid w:val="0086465E"/>
    <w:rsid w:val="00871235"/>
    <w:rsid w:val="00875CA7"/>
    <w:rsid w:val="00876743"/>
    <w:rsid w:val="008770A2"/>
    <w:rsid w:val="00885072"/>
    <w:rsid w:val="0088618E"/>
    <w:rsid w:val="00887790"/>
    <w:rsid w:val="00890723"/>
    <w:rsid w:val="00894FB4"/>
    <w:rsid w:val="0089630C"/>
    <w:rsid w:val="008A366F"/>
    <w:rsid w:val="008A6719"/>
    <w:rsid w:val="008C000B"/>
    <w:rsid w:val="008C1F95"/>
    <w:rsid w:val="008C5164"/>
    <w:rsid w:val="008D39A8"/>
    <w:rsid w:val="008D7DFD"/>
    <w:rsid w:val="008E490F"/>
    <w:rsid w:val="008F3713"/>
    <w:rsid w:val="008F37FF"/>
    <w:rsid w:val="008F5023"/>
    <w:rsid w:val="008F5CAA"/>
    <w:rsid w:val="00931F10"/>
    <w:rsid w:val="009323D6"/>
    <w:rsid w:val="0093637E"/>
    <w:rsid w:val="00940DA3"/>
    <w:rsid w:val="00941729"/>
    <w:rsid w:val="0095324A"/>
    <w:rsid w:val="00953C23"/>
    <w:rsid w:val="00956331"/>
    <w:rsid w:val="00956F40"/>
    <w:rsid w:val="0096127B"/>
    <w:rsid w:val="009704B9"/>
    <w:rsid w:val="00971B05"/>
    <w:rsid w:val="00993FFC"/>
    <w:rsid w:val="009A48EB"/>
    <w:rsid w:val="009B2113"/>
    <w:rsid w:val="009C0514"/>
    <w:rsid w:val="009C0986"/>
    <w:rsid w:val="009D0EC6"/>
    <w:rsid w:val="009D330A"/>
    <w:rsid w:val="009D58A7"/>
    <w:rsid w:val="009F12D1"/>
    <w:rsid w:val="009F4C6D"/>
    <w:rsid w:val="009F6845"/>
    <w:rsid w:val="00A00B26"/>
    <w:rsid w:val="00A03120"/>
    <w:rsid w:val="00A0335C"/>
    <w:rsid w:val="00A04FAE"/>
    <w:rsid w:val="00A22EC0"/>
    <w:rsid w:val="00A239B3"/>
    <w:rsid w:val="00A25D6E"/>
    <w:rsid w:val="00A262A5"/>
    <w:rsid w:val="00A30FDD"/>
    <w:rsid w:val="00A335B4"/>
    <w:rsid w:val="00A3432E"/>
    <w:rsid w:val="00A42EB8"/>
    <w:rsid w:val="00A53E77"/>
    <w:rsid w:val="00A615F1"/>
    <w:rsid w:val="00A75D11"/>
    <w:rsid w:val="00A81865"/>
    <w:rsid w:val="00A825B5"/>
    <w:rsid w:val="00A83879"/>
    <w:rsid w:val="00A84180"/>
    <w:rsid w:val="00AB01BE"/>
    <w:rsid w:val="00AB73B5"/>
    <w:rsid w:val="00AC10C1"/>
    <w:rsid w:val="00AC1350"/>
    <w:rsid w:val="00AE19F4"/>
    <w:rsid w:val="00AE24CD"/>
    <w:rsid w:val="00B007C8"/>
    <w:rsid w:val="00B11044"/>
    <w:rsid w:val="00B24F80"/>
    <w:rsid w:val="00B35094"/>
    <w:rsid w:val="00B46181"/>
    <w:rsid w:val="00B60721"/>
    <w:rsid w:val="00B6522F"/>
    <w:rsid w:val="00B67A9E"/>
    <w:rsid w:val="00B71AC6"/>
    <w:rsid w:val="00B74CCE"/>
    <w:rsid w:val="00B84681"/>
    <w:rsid w:val="00B90F50"/>
    <w:rsid w:val="00B92C71"/>
    <w:rsid w:val="00B94DBA"/>
    <w:rsid w:val="00B96D8F"/>
    <w:rsid w:val="00BC5647"/>
    <w:rsid w:val="00BD1F11"/>
    <w:rsid w:val="00BD2177"/>
    <w:rsid w:val="00BD2BDC"/>
    <w:rsid w:val="00BD58F0"/>
    <w:rsid w:val="00BE0427"/>
    <w:rsid w:val="00BE6B5B"/>
    <w:rsid w:val="00BE6DF3"/>
    <w:rsid w:val="00BF1A21"/>
    <w:rsid w:val="00C014C5"/>
    <w:rsid w:val="00C2239E"/>
    <w:rsid w:val="00C42012"/>
    <w:rsid w:val="00C4491E"/>
    <w:rsid w:val="00C51E09"/>
    <w:rsid w:val="00C57B85"/>
    <w:rsid w:val="00C63BEE"/>
    <w:rsid w:val="00C734C4"/>
    <w:rsid w:val="00C74826"/>
    <w:rsid w:val="00C74890"/>
    <w:rsid w:val="00C76A23"/>
    <w:rsid w:val="00C77CA6"/>
    <w:rsid w:val="00C8402A"/>
    <w:rsid w:val="00CA5EE7"/>
    <w:rsid w:val="00CC47BA"/>
    <w:rsid w:val="00CC6EDD"/>
    <w:rsid w:val="00CD29AE"/>
    <w:rsid w:val="00CD416B"/>
    <w:rsid w:val="00CD7295"/>
    <w:rsid w:val="00CE472E"/>
    <w:rsid w:val="00CE7C4E"/>
    <w:rsid w:val="00CF4F30"/>
    <w:rsid w:val="00D175E3"/>
    <w:rsid w:val="00D22EF7"/>
    <w:rsid w:val="00D25868"/>
    <w:rsid w:val="00D258A3"/>
    <w:rsid w:val="00D2687D"/>
    <w:rsid w:val="00D409D8"/>
    <w:rsid w:val="00D50D7A"/>
    <w:rsid w:val="00D632F1"/>
    <w:rsid w:val="00D73671"/>
    <w:rsid w:val="00D8508B"/>
    <w:rsid w:val="00D8669F"/>
    <w:rsid w:val="00DA373A"/>
    <w:rsid w:val="00DB0231"/>
    <w:rsid w:val="00DB5BE2"/>
    <w:rsid w:val="00DC0879"/>
    <w:rsid w:val="00DC6598"/>
    <w:rsid w:val="00DE119A"/>
    <w:rsid w:val="00DF7183"/>
    <w:rsid w:val="00E03AF9"/>
    <w:rsid w:val="00E104B4"/>
    <w:rsid w:val="00E115D0"/>
    <w:rsid w:val="00E233E9"/>
    <w:rsid w:val="00E31F7B"/>
    <w:rsid w:val="00E32EC0"/>
    <w:rsid w:val="00E4103C"/>
    <w:rsid w:val="00E42C47"/>
    <w:rsid w:val="00E433CF"/>
    <w:rsid w:val="00E43779"/>
    <w:rsid w:val="00E56C24"/>
    <w:rsid w:val="00E6642D"/>
    <w:rsid w:val="00E677FA"/>
    <w:rsid w:val="00E67EDC"/>
    <w:rsid w:val="00E73327"/>
    <w:rsid w:val="00E745C7"/>
    <w:rsid w:val="00E82B77"/>
    <w:rsid w:val="00E904F2"/>
    <w:rsid w:val="00EA1C86"/>
    <w:rsid w:val="00EB5E5F"/>
    <w:rsid w:val="00EB5EFC"/>
    <w:rsid w:val="00EB7129"/>
    <w:rsid w:val="00EC2771"/>
    <w:rsid w:val="00EC3348"/>
    <w:rsid w:val="00ED20C9"/>
    <w:rsid w:val="00EE0A42"/>
    <w:rsid w:val="00EE2E57"/>
    <w:rsid w:val="00EF12C4"/>
    <w:rsid w:val="00EF744C"/>
    <w:rsid w:val="00F00FDB"/>
    <w:rsid w:val="00F06045"/>
    <w:rsid w:val="00F07089"/>
    <w:rsid w:val="00F21E99"/>
    <w:rsid w:val="00F26397"/>
    <w:rsid w:val="00F322C3"/>
    <w:rsid w:val="00F41213"/>
    <w:rsid w:val="00F4454F"/>
    <w:rsid w:val="00F465B3"/>
    <w:rsid w:val="00F50409"/>
    <w:rsid w:val="00F74A54"/>
    <w:rsid w:val="00F96845"/>
    <w:rsid w:val="00FA224C"/>
    <w:rsid w:val="00FC1DB5"/>
    <w:rsid w:val="00FC243C"/>
    <w:rsid w:val="00FC671F"/>
    <w:rsid w:val="00FF19E9"/>
    <w:rsid w:val="00FF5207"/>
    <w:rsid w:val="00FF5AF7"/>
    <w:rsid w:val="016234D8"/>
    <w:rsid w:val="02B202F7"/>
    <w:rsid w:val="031B29C8"/>
    <w:rsid w:val="05C27811"/>
    <w:rsid w:val="07D2183B"/>
    <w:rsid w:val="0A8A59DD"/>
    <w:rsid w:val="0C2D764B"/>
    <w:rsid w:val="0EB3663F"/>
    <w:rsid w:val="0F7A1D0D"/>
    <w:rsid w:val="11DA3359"/>
    <w:rsid w:val="13A348DD"/>
    <w:rsid w:val="195538EA"/>
    <w:rsid w:val="196E0E48"/>
    <w:rsid w:val="1D3262C4"/>
    <w:rsid w:val="1DD84B88"/>
    <w:rsid w:val="1FAE1EA5"/>
    <w:rsid w:val="20AE5A01"/>
    <w:rsid w:val="22DA207F"/>
    <w:rsid w:val="25723A1D"/>
    <w:rsid w:val="259D4A31"/>
    <w:rsid w:val="26443E9D"/>
    <w:rsid w:val="27EA63AA"/>
    <w:rsid w:val="2B53779D"/>
    <w:rsid w:val="2C4D19C3"/>
    <w:rsid w:val="2D5F1369"/>
    <w:rsid w:val="317855C4"/>
    <w:rsid w:val="35EE7D85"/>
    <w:rsid w:val="435F53DB"/>
    <w:rsid w:val="46BE7342"/>
    <w:rsid w:val="4BB076B0"/>
    <w:rsid w:val="51010F89"/>
    <w:rsid w:val="5DE72157"/>
    <w:rsid w:val="5FB5488B"/>
    <w:rsid w:val="653E0C8E"/>
    <w:rsid w:val="670328BB"/>
    <w:rsid w:val="6CF52AC7"/>
    <w:rsid w:val="71686FD0"/>
    <w:rsid w:val="71AE4D85"/>
    <w:rsid w:val="71C950F2"/>
    <w:rsid w:val="7225524E"/>
    <w:rsid w:val="72B53D14"/>
    <w:rsid w:val="75A16E1B"/>
    <w:rsid w:val="7C025EB6"/>
    <w:rsid w:val="7C30144A"/>
    <w:rsid w:val="7D133460"/>
    <w:rsid w:val="7D2A48C3"/>
    <w:rsid w:val="7EF34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0"/>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10117</Words>
  <Characters>11221</Characters>
  <Lines>30</Lines>
  <Paragraphs>8</Paragraphs>
  <TotalTime>1</TotalTime>
  <ScaleCrop>false</ScaleCrop>
  <LinksUpToDate>false</LinksUpToDate>
  <CharactersWithSpaces>11263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2021-01-19T10:08:00Z</dcterms:created>
  <dc:creator>CN=预算处/OU=预算处/OU=西藏自治区财政厅/O=TIBET</dc:creator>
  <cp:lastModifiedBy>lenovo</cp:lastModifiedBy>
  <cp:lastPrinted>2021-01-27T11:28:00Z</cp:lastPrinted>
  <dcterms:modified xsi:type="dcterms:W3CDTF">2023-02-14T14:16:24Z</dcterms:modified>
  <cp:revision>849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C0C154543ACE4A23A294D70B02C33FF4</vt:lpwstr>
  </property>
</Properties>
</file>